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89" w:name="content"/>
    <w:bookmarkStart w:id="88" w:name="Xf130f4dd0ef19957e9b4630e2b64df5dce28338"/>
    <w:p>
      <w:pPr>
        <w:pStyle w:val="Heading1"/>
      </w:pPr>
      <w:r>
        <w:t xml:space="preserve">Evidencia actual de terapias regenerativas en lesiones musculoesqueléticas (2025)</w:t>
      </w:r>
    </w:p>
    <w:bookmarkStart w:id="29" w:name="X26b7c1707515da13e29a773592c6e2b94e62d51"/>
    <w:p>
      <w:pPr>
        <w:pStyle w:val="Heading2"/>
      </w:pPr>
      <w:r>
        <w:t xml:space="preserve">Proloterapia (inyecciones de dextrosa hipertónica)</w:t>
      </w:r>
    </w:p>
    <w:p>
      <w:pPr>
        <w:pStyle w:val="FirstParagraph"/>
      </w:pPr>
      <w:r>
        <w:t xml:space="preserve">La</w:t>
      </w:r>
      <w:r>
        <w:t xml:space="preserve"> </w:t>
      </w:r>
      <w:r>
        <w:rPr>
          <w:b/>
          <w:bCs/>
        </w:rPr>
        <w:t xml:space="preserve">proloterapia</w:t>
      </w:r>
      <w:r>
        <w:t xml:space="preserve"> </w:t>
      </w:r>
      <w:r>
        <w:t xml:space="preserve">consiste en inyectar una solución irritante (generalmente dextrosa al 10–25%) en tejidos ligamentarios, tendinosos o articulaciones para inducir una inflamación controlada y estimular la reparación. La evidencia actual respalda su eficacia en ciertas patologías:</w:t>
      </w:r>
    </w:p>
    <w:p>
      <w:pPr>
        <w:numPr>
          <w:ilvl w:val="0"/>
          <w:numId w:val="1001"/>
        </w:numPr>
      </w:pPr>
      <w:r>
        <w:rPr>
          <w:b/>
          <w:bCs/>
        </w:rPr>
        <w:t xml:space="preserve">Osteoartritis (artrosis):</w:t>
      </w:r>
      <w:r>
        <w:t xml:space="preserve"> </w:t>
      </w:r>
      <w:r>
        <w:t xml:space="preserve">Varios estudios controlados indican beneficios en artrosis leve de rodilla. Una revisión sistemática (2016) de 3 ECA en 258 pacientes halló que la proloterapia intraarticular en rodilla redujo significativamente el dolor y mejoró la función (índice WOMAC) frente a ejercicios o placebo</w:t>
      </w:r>
      <w:hyperlink r:id="rId21">
        <w:r>
          <w:rPr>
            <w:rStyle w:val="Hyperlink"/>
          </w:rPr>
          <w:t xml:space="preserve">[1]</w:t>
        </w:r>
      </w:hyperlink>
      <w:hyperlink r:id="rId22">
        <w:r>
          <w:rPr>
            <w:rStyle w:val="Hyperlink"/>
          </w:rPr>
          <w:t xml:space="preserve">[2]</w:t>
        </w:r>
      </w:hyperlink>
      <w:r>
        <w:t xml:space="preserve">. Un meta-análisis más reciente (2022) sugiere que la dextrosa produce alivio del dolor y mejora funcional, aunque con heterogeneidad entre estudios</w:t>
      </w:r>
      <w:hyperlink r:id="rId23">
        <w:r>
          <w:rPr>
            <w:rStyle w:val="Hyperlink"/>
          </w:rPr>
          <w:t xml:space="preserve">[3]</w:t>
        </w:r>
      </w:hyperlink>
      <w:r>
        <w:t xml:space="preserve">. Es decir, la proloterapia muestra efecto positivo en gonartrosis leve-moderada, si bien se requieren más estudios a largo plazo.</w:t>
      </w:r>
    </w:p>
    <w:p>
      <w:pPr>
        <w:numPr>
          <w:ilvl w:val="0"/>
          <w:numId w:val="1001"/>
        </w:numPr>
      </w:pPr>
      <w:r>
        <w:rPr>
          <w:b/>
          <w:bCs/>
        </w:rPr>
        <w:t xml:space="preserve">Tendinopatías:</w:t>
      </w:r>
      <w:r>
        <w:t xml:space="preserve"> </w:t>
      </w:r>
      <w:r>
        <w:t xml:space="preserve">La proloterapia ha demostrado eficacia en tendinopatías crónicas. Un</w:t>
      </w:r>
      <w:r>
        <w:t xml:space="preserve"> </w:t>
      </w:r>
      <w:r>
        <w:rPr>
          <w:b/>
          <w:bCs/>
        </w:rPr>
        <w:t xml:space="preserve">revisión sistemática de 20 ECA</w:t>
      </w:r>
      <w:r>
        <w:t xml:space="preserve"> </w:t>
      </w:r>
      <w:r>
        <w:t xml:space="preserve">(1136 pacientes, 2024) concluyó que en el 85% de los estudios la proloterapia mejoró el dolor y función en tendinopatías deportivas comunes</w:t>
      </w:r>
      <w:hyperlink r:id="rId24">
        <w:r>
          <w:rPr>
            <w:rStyle w:val="Hyperlink"/>
          </w:rPr>
          <w:t xml:space="preserve">[4]</w:t>
        </w:r>
      </w:hyperlink>
      <w:r>
        <w:t xml:space="preserve">. En lesiones como epicondilitis lateral, tendinopatía del manguito rotador, fascitis plantar, enfermedad de Osgood-Schlatter y tendinosis aquílea, la mayoría de ensayos mostró que las infiltraciones de dextrosa fueron superiores o equivalentes al tratamiento control</w:t>
      </w:r>
      <w:hyperlink r:id="rId24">
        <w:r>
          <w:rPr>
            <w:rStyle w:val="Hyperlink"/>
          </w:rPr>
          <w:t xml:space="preserve">[4]</w:t>
        </w:r>
      </w:hyperlink>
      <w:r>
        <w:t xml:space="preserve">. Estos resultados sugieren que la proloterapia es una alternativa prometedora para tendinopatías crónicas, principalmente cuando han fallado tratamientos conservadores.</w:t>
      </w:r>
    </w:p>
    <w:p>
      <w:pPr>
        <w:numPr>
          <w:ilvl w:val="0"/>
          <w:numId w:val="1001"/>
        </w:numPr>
      </w:pPr>
      <w:r>
        <w:rPr>
          <w:b/>
          <w:bCs/>
        </w:rPr>
        <w:t xml:space="preserve">Lesiones ligamentosas:</w:t>
      </w:r>
      <w:r>
        <w:t xml:space="preserve"> </w:t>
      </w:r>
      <w:r>
        <w:t xml:space="preserve">En cuanto a laxitudes o lesiones de ligamentos, la evidencia es limitada pero alentadora. Estudios piloto indican que inyecciones de dextrosa pueden inducir proliferación de fibroblastos y colágeno en ligamentos, aumentando su resistencia</w:t>
      </w:r>
      <w:hyperlink r:id="rId25">
        <w:r>
          <w:rPr>
            <w:rStyle w:val="Hyperlink"/>
          </w:rPr>
          <w:t xml:space="preserve">[5]</w:t>
        </w:r>
      </w:hyperlink>
      <w:r>
        <w:t xml:space="preserve">. Clínicamente se han reportado mejoras en inestabilidad crónica de tobillo (ligamento lateral) y articulación sacroilíaca tras proloterapia, con alivio del dolor hasta 1–2 años</w:t>
      </w:r>
      <w:hyperlink r:id="rId26">
        <w:r>
          <w:rPr>
            <w:rStyle w:val="Hyperlink"/>
          </w:rPr>
          <w:t xml:space="preserve">[6]</w:t>
        </w:r>
      </w:hyperlink>
      <w:r>
        <w:t xml:space="preserve">. Sin embargo,</w:t>
      </w:r>
      <w:r>
        <w:t xml:space="preserve"> </w:t>
      </w:r>
      <w:r>
        <w:rPr>
          <w:b/>
          <w:bCs/>
        </w:rPr>
        <w:t xml:space="preserve">faltan ensayos rigurosos</w:t>
      </w:r>
      <w:r>
        <w:t xml:space="preserve">: no hay suficientes ECA de alta calidad en lesiones ligamentarias, por lo que la eficacia en este ámbito debe interpretarse con precaución</w:t>
      </w:r>
      <w:hyperlink r:id="rId26">
        <w:r>
          <w:rPr>
            <w:rStyle w:val="Hyperlink"/>
          </w:rPr>
          <w:t xml:space="preserve">[6]</w:t>
        </w:r>
      </w:hyperlink>
      <w:r>
        <w:t xml:space="preserve">.</w:t>
      </w:r>
    </w:p>
    <w:p>
      <w:pPr>
        <w:numPr>
          <w:ilvl w:val="0"/>
          <w:numId w:val="1001"/>
        </w:numPr>
      </w:pPr>
      <w:r>
        <w:rPr>
          <w:b/>
          <w:bCs/>
        </w:rPr>
        <w:t xml:space="preserve">Comparaciones con otras terapias:</w:t>
      </w:r>
      <w:r>
        <w:t xml:space="preserve"> </w:t>
      </w:r>
      <w:r>
        <w:t xml:space="preserve">Estudios comparativos sugieren que la proloterapia puede ser efectiva, aunque en algunos casos ligeramente menos que otros biológicos. Un ECA doble ciego en artrosis de rodilla temprana comparó proloterapia vs. PRP y encontró mejoría del dolor en ambos grupos, pero el PRP mostró beneficios más pronunciados y duraderos a 6 meses</w:t>
      </w:r>
      <w:hyperlink r:id="rId27">
        <w:r>
          <w:rPr>
            <w:rStyle w:val="Hyperlink"/>
          </w:rPr>
          <w:t xml:space="preserve">[7]</w:t>
        </w:r>
      </w:hyperlink>
      <w:r>
        <w:t xml:space="preserve">. Por otro lado, un metanálisis en red (80 ECA) evaluó combinaciones con fisioterapia: tanto PRP como proloterapia</w:t>
      </w:r>
      <w:r>
        <w:t xml:space="preserve"> </w:t>
      </w:r>
      <w:r>
        <w:rPr>
          <w:b/>
          <w:bCs/>
        </w:rPr>
        <w:t xml:space="preserve">sumados a rehabilitación física</w:t>
      </w:r>
      <w:r>
        <w:t xml:space="preserve"> </w:t>
      </w:r>
      <w:r>
        <w:t xml:space="preserve">mejoraron más que cada terapia sola, destacando la combinación</w:t>
      </w:r>
      <w:r>
        <w:t xml:space="preserve"> </w:t>
      </w:r>
      <w:r>
        <w:rPr>
          <w:i/>
          <w:iCs/>
        </w:rPr>
        <w:t xml:space="preserve">dextrosa + fisioterapia</w:t>
      </w:r>
      <w:r>
        <w:t xml:space="preserve"> </w:t>
      </w:r>
      <w:r>
        <w:t xml:space="preserve">como la estrategia más efectiva para el dolor y función global en el corto plazo</w:t>
      </w:r>
      <w:hyperlink r:id="rId28">
        <w:r>
          <w:rPr>
            <w:rStyle w:val="Hyperlink"/>
          </w:rPr>
          <w:t xml:space="preserve">[8]</w:t>
        </w:r>
      </w:hyperlink>
      <w:r>
        <w:t xml:space="preserve">. Esto sugiere que la proloterapia integrada en un abordaje multimodal (ejercicio terapéutico, corrección biomecánica) potencia sus resultados. En resumen, la proloterapia es una opción segura y mínimamente invasiva que ha mostrado eficacia en artrosis leve y tendinopatías crónicas, especialmente cuando se combina con rehabilitación adecuada, aunque su papel exacto frente a PRP u otras intervenciones varía según la condición y el contexto de tratamiento.</w:t>
      </w:r>
    </w:p>
    <w:bookmarkEnd w:id="29"/>
    <w:bookmarkStart w:id="45" w:name="plasma-rico-en-plaquetas-prp"/>
    <w:p>
      <w:pPr>
        <w:pStyle w:val="Heading2"/>
      </w:pPr>
      <w:r>
        <w:t xml:space="preserve">Plasma rico en plaquetas (PRP)</w:t>
      </w:r>
    </w:p>
    <w:p>
      <w:pPr>
        <w:pStyle w:val="FirstParagraph"/>
      </w:pPr>
      <w:r>
        <w:t xml:space="preserve">El</w:t>
      </w:r>
      <w:r>
        <w:t xml:space="preserve"> </w:t>
      </w:r>
      <w:r>
        <w:rPr>
          <w:b/>
          <w:bCs/>
        </w:rPr>
        <w:t xml:space="preserve">PRP</w:t>
      </w:r>
      <w:r>
        <w:t xml:space="preserve"> </w:t>
      </w:r>
      <w:r>
        <w:t xml:space="preserve">se obtiene centrifugando sangre autóloga para concentrar las plaquetas, las cuales liberan numerosos factores de crecimiento (PDGF, TGF-β, VEGF, etc.) que promueven la reparación tisular. Es la terapia biológica más estudiada en lesiones musculoesqueléticas. La evidencia actual (varios metaanálisis y guías) respalda su uso en determinadas indicaciones:</w:t>
      </w:r>
    </w:p>
    <w:p>
      <w:pPr>
        <w:numPr>
          <w:ilvl w:val="0"/>
          <w:numId w:val="1002"/>
        </w:numPr>
      </w:pPr>
      <w:r>
        <w:rPr>
          <w:b/>
          <w:bCs/>
        </w:rPr>
        <w:t xml:space="preserve">Artrosis (especialmente de rodilla):</w:t>
      </w:r>
      <w:r>
        <w:t xml:space="preserve"> </w:t>
      </w:r>
      <w:r>
        <w:t xml:space="preserve">Múltiples</w:t>
      </w:r>
      <w:r>
        <w:t xml:space="preserve"> </w:t>
      </w:r>
      <w:r>
        <w:rPr>
          <w:b/>
          <w:bCs/>
        </w:rPr>
        <w:t xml:space="preserve">metaanálisis de ECA</w:t>
      </w:r>
      <w:r>
        <w:t xml:space="preserve"> </w:t>
      </w:r>
      <w:r>
        <w:t xml:space="preserve">concluyen que las infiltraciones de PRP mejoran el dolor y la función en artrosis leve-moderada de rodilla más que placebo o ácido hialurónico. Por ejemplo, un metaanálisis reportó que PRP produce mayor alivio del dolor a corto y largo plazo, mejor recuperación funcional (WOMAC, IKDC) y sin aumento de eventos adversos comparado con inyecciones de ácido hialurónico</w:t>
      </w:r>
      <w:hyperlink r:id="rId30">
        <w:r>
          <w:rPr>
            <w:rStyle w:val="Hyperlink"/>
          </w:rPr>
          <w:t xml:space="preserve">[9]</w:t>
        </w:r>
      </w:hyperlink>
      <w:hyperlink r:id="rId31">
        <w:r>
          <w:rPr>
            <w:rStyle w:val="Hyperlink"/>
          </w:rPr>
          <w:t xml:space="preserve">[10]</w:t>
        </w:r>
      </w:hyperlink>
      <w:r>
        <w:t xml:space="preserve">. En consecuencia, sociedades como ESSKA recomiendan PRP intraarticular en artrosis grado I–III (pacientes menores de ~80 años) tras fallo de tratamientos convencionales</w:t>
      </w:r>
      <w:hyperlink r:id="rId32">
        <w:r>
          <w:rPr>
            <w:rStyle w:val="Hyperlink"/>
          </w:rPr>
          <w:t xml:space="preserve">[11]</w:t>
        </w:r>
      </w:hyperlink>
      <w:r>
        <w:t xml:space="preserve">. También se ha visto que</w:t>
      </w:r>
      <w:r>
        <w:t xml:space="preserve"> </w:t>
      </w:r>
      <w:r>
        <w:rPr>
          <w:b/>
          <w:bCs/>
        </w:rPr>
        <w:t xml:space="preserve">combinar PRP con ácido hialurónico (HA)</w:t>
      </w:r>
      <w:r>
        <w:t xml:space="preserve"> </w:t>
      </w:r>
      <w:r>
        <w:t xml:space="preserve">puede potenciar los resultados: un metaanálisis de 10 ECA (943 pacientes) halló que la terapia conjunta PRP+HA logró mayores mejoras en dolor y función que HA sola en gonartrosis</w:t>
      </w:r>
      <w:hyperlink r:id="rId33">
        <w:r>
          <w:rPr>
            <w:rStyle w:val="Hyperlink"/>
          </w:rPr>
          <w:t xml:space="preserve">[12]</w:t>
        </w:r>
      </w:hyperlink>
      <w:r>
        <w:t xml:space="preserve">. Además, PRP suele superar a los corticoides en artrosis: un solo infiltrado de PRP brinda alivio más prolongado del dolor que triamcinolona, con mejoría de síntomas y calidad de vida por meses</w:t>
      </w:r>
      <w:hyperlink r:id="rId34">
        <w:r>
          <w:rPr>
            <w:rStyle w:val="Hyperlink"/>
          </w:rPr>
          <w:t xml:space="preserve">[13]</w:t>
        </w:r>
      </w:hyperlink>
      <w:r>
        <w:t xml:space="preserve">. En resumen, la evidencia apoya al PRP como tratamiento eficaz en artrosis incipiente-moderada, con mejoras que típicamente se mantienen por 6–12 meses</w:t>
      </w:r>
      <w:hyperlink r:id="rId35">
        <w:r>
          <w:rPr>
            <w:rStyle w:val="Hyperlink"/>
          </w:rPr>
          <w:t xml:space="preserve">[14]</w:t>
        </w:r>
      </w:hyperlink>
      <w:r>
        <w:t xml:space="preserve">. No obstante, en artrosis avanzadas (grado IV) su beneficio es limitado, y no se recomienda como primera línea antes de medidas básicas (rehabilitación, pérdida de peso, etc.).</w:t>
      </w:r>
    </w:p>
    <w:p>
      <w:pPr>
        <w:numPr>
          <w:ilvl w:val="0"/>
          <w:numId w:val="1002"/>
        </w:numPr>
      </w:pPr>
      <w:r>
        <w:rPr>
          <w:b/>
          <w:bCs/>
        </w:rPr>
        <w:t xml:space="preserve">Tendinopatías:</w:t>
      </w:r>
      <w:r>
        <w:t xml:space="preserve"> </w:t>
      </w:r>
      <w:r>
        <w:t xml:space="preserve">El uso de PRP en tendinopatías crónicas ha generado gran interés, aunque los resultados clínicos han sido variables según la localización y diseño del estudio.</w:t>
      </w:r>
      <w:r>
        <w:t xml:space="preserve"> </w:t>
      </w:r>
      <w:r>
        <w:rPr>
          <w:b/>
          <w:bCs/>
        </w:rPr>
        <w:t xml:space="preserve">Meta-análisis de alta calidad muestran un panorama mixto:</w:t>
      </w:r>
      <w:r>
        <w:t xml:space="preserve"> </w:t>
      </w:r>
      <w:r>
        <w:t xml:space="preserve">para epicondilitis lateral (codo de tenista), la mayoría de estudios de nivel alto indican que PRP ofrece ventajas en el mediano plazo. Una revisión integrando 7 ECA (515 pacientes) encontró que a 6 meses PRP fue más efectivo que corticoides para aliviar el dolor y mejorar la función en la epicondilitis</w:t>
      </w:r>
      <w:hyperlink r:id="rId36">
        <w:r>
          <w:rPr>
            <w:rStyle w:val="Hyperlink"/>
          </w:rPr>
          <w:t xml:space="preserve">[15]</w:t>
        </w:r>
      </w:hyperlink>
      <w:r>
        <w:t xml:space="preserve">. Otra revisión sistemática (9 meta-análisis, &gt;8,600 pacientes) confirmó que los corticoides brindan un beneficio rápido pero transitorio en epicondilitis, mientras que el PRP es la alternativa</w:t>
      </w:r>
      <w:r>
        <w:t xml:space="preserve"> </w:t>
      </w:r>
      <w:r>
        <w:rPr>
          <w:b/>
          <w:bCs/>
        </w:rPr>
        <w:t xml:space="preserve">más eficaz a medio plazo</w:t>
      </w:r>
      <w:r>
        <w:t xml:space="preserve"> </w:t>
      </w:r>
      <w:r>
        <w:t xml:space="preserve">para reducir dolor y recuperar la función</w:t>
      </w:r>
      <w:hyperlink r:id="rId37">
        <w:r>
          <w:rPr>
            <w:rStyle w:val="Hyperlink"/>
          </w:rPr>
          <w:t xml:space="preserve">[16]</w:t>
        </w:r>
      </w:hyperlink>
      <w:hyperlink r:id="rId38">
        <w:r>
          <w:rPr>
            <w:rStyle w:val="Hyperlink"/>
          </w:rPr>
          <w:t xml:space="preserve">[17]</w:t>
        </w:r>
      </w:hyperlink>
      <w:r>
        <w:t xml:space="preserve">. En cambio, en</w:t>
      </w:r>
      <w:r>
        <w:t xml:space="preserve"> </w:t>
      </w:r>
      <w:r>
        <w:rPr>
          <w:i/>
          <w:iCs/>
        </w:rPr>
        <w:t xml:space="preserve">tendinopatía aquílea</w:t>
      </w:r>
      <w:r>
        <w:t xml:space="preserve"> </w:t>
      </w:r>
      <w:r>
        <w:t xml:space="preserve">los ensayos no han demostrado superioridad clara del PRP: los primeros ECA doble ciego (de Vos 2010, Krogh 2016) no hallaron diferencias significativas entre PRP vs. inyecciones de suero fisiológico en tendinosis crónica del Aquiles</w:t>
      </w:r>
      <w:hyperlink r:id="rId39">
        <w:r>
          <w:rPr>
            <w:rStyle w:val="Hyperlink"/>
          </w:rPr>
          <w:t xml:space="preserve">[18]</w:t>
        </w:r>
      </w:hyperlink>
      <w:r>
        <w:t xml:space="preserve">. Resultados similares se han visto en algunas tendinopatías rotulianas. En el manguito rotador, los estudios son limitados y muestran que la infiltración de PRP no mejora resultados funcionales en el corto plazo comparada con fisioterapia estándar</w:t>
      </w:r>
      <w:hyperlink r:id="rId40">
        <w:r>
          <w:rPr>
            <w:rStyle w:val="Hyperlink"/>
          </w:rPr>
          <w:t xml:space="preserve">[19]</w:t>
        </w:r>
      </w:hyperlink>
      <w:r>
        <w:t xml:space="preserve">, aunque sí se ha observado utilidad del PRP como coadyuvante durante cirugías de reparación tendinosa (mejor integración del injerto)</w:t>
      </w:r>
      <w:hyperlink r:id="rId41">
        <w:r>
          <w:rPr>
            <w:rStyle w:val="Hyperlink"/>
          </w:rPr>
          <w:t xml:space="preserve">[20]</w:t>
        </w:r>
      </w:hyperlink>
      <w:r>
        <w:t xml:space="preserve">. En conjunto, la literatura sugiere que</w:t>
      </w:r>
      <w:r>
        <w:t xml:space="preserve"> </w:t>
      </w:r>
      <w:r>
        <w:rPr>
          <w:b/>
          <w:bCs/>
        </w:rPr>
        <w:t xml:space="preserve">el PRP no debe usarse como tratamiento de primera línea en tendinopatías comunes</w:t>
      </w:r>
      <w:r>
        <w:t xml:space="preserve"> </w:t>
      </w:r>
      <w:r>
        <w:t xml:space="preserve">– las terapias conservadoras (rehabilitación, antiinflamatorios, ondas de choque) siguen siendo iniciales</w:t>
      </w:r>
      <w:hyperlink r:id="rId42">
        <w:r>
          <w:rPr>
            <w:rStyle w:val="Hyperlink"/>
          </w:rPr>
          <w:t xml:space="preserve">[21]</w:t>
        </w:r>
      </w:hyperlink>
      <w:r>
        <w:t xml:space="preserve">. El consenso actual es reservar PRP como segunda línea para casos crónicos refractarios, o en tendinopatías degenerativas</w:t>
      </w:r>
      <w:r>
        <w:t xml:space="preserve"> </w:t>
      </w:r>
      <w:r>
        <w:rPr>
          <w:i/>
          <w:iCs/>
        </w:rPr>
        <w:t xml:space="preserve">subtipos específicos</w:t>
      </w:r>
      <w:r>
        <w:t xml:space="preserve"> </w:t>
      </w:r>
      <w:r>
        <w:t xml:space="preserve">tras fallar infiltraciones de corticoide guiadas por imagen</w:t>
      </w:r>
      <w:hyperlink r:id="rId43">
        <w:r>
          <w:rPr>
            <w:rStyle w:val="Hyperlink"/>
          </w:rPr>
          <w:t xml:space="preserve">[22]</w:t>
        </w:r>
      </w:hyperlink>
      <w:r>
        <w:t xml:space="preserve">. Es necesario afinar qué perfiles de pacientes y protocolos (volumen, número de dosis, PRP leucocitario vs puro, etc.) maximizarían su eficacia en cada tendón</w:t>
      </w:r>
      <w:hyperlink r:id="rId43">
        <w:r>
          <w:rPr>
            <w:rStyle w:val="Hyperlink"/>
          </w:rPr>
          <w:t xml:space="preserve">[23]</w:t>
        </w:r>
      </w:hyperlink>
      <w:hyperlink r:id="rId44">
        <w:r>
          <w:rPr>
            <w:rStyle w:val="Hyperlink"/>
          </w:rPr>
          <w:t xml:space="preserve">[24]</w:t>
        </w:r>
      </w:hyperlink>
      <w:r>
        <w:t xml:space="preserve">. En definitiva,</w:t>
      </w:r>
      <w:r>
        <w:t xml:space="preserve"> </w:t>
      </w:r>
      <w:r>
        <w:rPr>
          <w:b/>
          <w:bCs/>
        </w:rPr>
        <w:t xml:space="preserve">hay evidencia de beneficio del PRP en algunas tendinopatías (especialmente epicondilitis y posiblemente tendón rotuliano), pero los resultados son inconsistentes</w:t>
      </w:r>
      <w:r>
        <w:t xml:space="preserve"> </w:t>
      </w:r>
      <w:r>
        <w:t xml:space="preserve">y dependen de la patología; se debe individualizar su uso y manejar las expectativas del paciente accordingly.</w:t>
      </w:r>
    </w:p>
    <w:p>
      <w:pPr>
        <w:numPr>
          <w:ilvl w:val="0"/>
          <w:numId w:val="1002"/>
        </w:numPr>
      </w:pPr>
      <w:r>
        <w:rPr>
          <w:b/>
          <w:bCs/>
        </w:rPr>
        <w:t xml:space="preserve">Lesiones ligamentosas:</w:t>
      </w:r>
      <w:r>
        <w:t xml:space="preserve"> </w:t>
      </w:r>
      <w:r>
        <w:t xml:space="preserve">La aplicación de PRP en lesiones de ligamentos (p. ej., esguinces de rodilla o tobillo) se ha explorado menos extensamente. Algunos estudios preliminares sugieren que el PRP podría acelerar la curación ligamentaria al aportar factores de crecimiento que favorecen la proliferación celular y síntesis de colágeno. Por ejemplo, en lesiones parciales del ligamento colateral medial de rodilla, series clínicas pequeñas mostraron retornos funcionales más rápidos con infiltraciones de PRP versus manejo convencional (datos aún no confirmados en grandes ECA). De forma análoga, en esguinces crónicos de tobillo o inestabilidad, se ha propuesto combinar PRP con rehabilitación para mejorar la estabilidad articular.</w:t>
      </w:r>
      <w:r>
        <w:t xml:space="preserve"> </w:t>
      </w:r>
      <w:r>
        <w:rPr>
          <w:b/>
          <w:bCs/>
        </w:rPr>
        <w:t xml:space="preserve">No obstante, la evidencia sólida en ligamentos es escasa</w:t>
      </w:r>
      <w:r>
        <w:t xml:space="preserve">, y a noviembre 2025 no existen metaanálisis concluyentes. Dado que el PRP es autólogo y seguro, se utiliza de forma compasiva en deportistas para esguinces grado II-III, pero se requieren ensayos controlados para establecer su verdadera eficacia.</w:t>
      </w:r>
    </w:p>
    <w:p>
      <w:pPr>
        <w:numPr>
          <w:ilvl w:val="0"/>
          <w:numId w:val="1002"/>
        </w:numPr>
      </w:pPr>
      <w:r>
        <w:rPr>
          <w:b/>
          <w:bCs/>
        </w:rPr>
        <w:t xml:space="preserve">Comparativas:</w:t>
      </w:r>
      <w:r>
        <w:t xml:space="preserve"> </w:t>
      </w:r>
      <w:r>
        <w:t xml:space="preserve">Numerosos estudios han comparado PRP con otras inyecciones intraarticulares. En artrosis de rodilla, el PRP ha</w:t>
      </w:r>
      <w:r>
        <w:t xml:space="preserve"> </w:t>
      </w:r>
      <w:r>
        <w:rPr>
          <w:b/>
          <w:bCs/>
        </w:rPr>
        <w:t xml:space="preserve">superado consistentemente al ácido hialurónico</w:t>
      </w:r>
      <w:r>
        <w:t xml:space="preserve"> </w:t>
      </w:r>
      <w:r>
        <w:t xml:space="preserve">en alivio del dolor y mejoría funcional a 6 y 12 meses</w:t>
      </w:r>
      <w:hyperlink r:id="rId34">
        <w:r>
          <w:rPr>
            <w:rStyle w:val="Hyperlink"/>
          </w:rPr>
          <w:t xml:space="preserve">[13]</w:t>
        </w:r>
      </w:hyperlink>
      <w:r>
        <w:t xml:space="preserve">. Frente a corticosteroides, el PRP muestra menos efecto inmediato pero mayor duración del beneficio (desde las 4–6 semanas en adelante) sin el riesgo de degeneración cartilaginosa asociada a infiltraciones repetidas de corticoide</w:t>
      </w:r>
      <w:hyperlink r:id="rId34">
        <w:r>
          <w:rPr>
            <w:rStyle w:val="Hyperlink"/>
          </w:rPr>
          <w:t xml:space="preserve">[13]</w:t>
        </w:r>
      </w:hyperlink>
      <w:r>
        <w:t xml:space="preserve">. En tendinopatías, como mencionado,</w:t>
      </w:r>
      <w:r>
        <w:t xml:space="preserve"> </w:t>
      </w:r>
      <w:r>
        <w:rPr>
          <w:b/>
          <w:bCs/>
        </w:rPr>
        <w:t xml:space="preserve">PRP vs. corticoides</w:t>
      </w:r>
      <w:r>
        <w:t xml:space="preserve"> </w:t>
      </w:r>
      <w:r>
        <w:t xml:space="preserve">en codo lateral favorece al PRP a mediano plazo</w:t>
      </w:r>
      <w:hyperlink r:id="rId36">
        <w:r>
          <w:rPr>
            <w:rStyle w:val="Hyperlink"/>
          </w:rPr>
          <w:t xml:space="preserve">[15]</w:t>
        </w:r>
      </w:hyperlink>
      <w:r>
        <w:t xml:space="preserve">, mientras que</w:t>
      </w:r>
      <w:r>
        <w:t xml:space="preserve"> </w:t>
      </w:r>
      <w:r>
        <w:rPr>
          <w:b/>
          <w:bCs/>
        </w:rPr>
        <w:t xml:space="preserve">PRP vs. proloterapia</w:t>
      </w:r>
      <w:r>
        <w:t xml:space="preserve"> </w:t>
      </w:r>
      <w:r>
        <w:t xml:space="preserve">mostró resultados mixtos: un ECA en rodilla sugiere PRP algo superior en monoterapia</w:t>
      </w:r>
      <w:hyperlink r:id="rId27">
        <w:r>
          <w:rPr>
            <w:rStyle w:val="Hyperlink"/>
          </w:rPr>
          <w:t xml:space="preserve">[7]</w:t>
        </w:r>
      </w:hyperlink>
      <w:r>
        <w:t xml:space="preserve">, pero análisis posteriores indican que la proloterapia acompañada de fisioterapia puede lograr alivio de dolor comparable o incluso mayor en fases tempranas de tratamiento, según la gravedad de la lesión</w:t>
      </w:r>
      <w:hyperlink r:id="rId28">
        <w:r>
          <w:rPr>
            <w:rStyle w:val="Hyperlink"/>
          </w:rPr>
          <w:t xml:space="preserve">[8]</w:t>
        </w:r>
      </w:hyperlink>
      <w:r>
        <w:t xml:space="preserve">. En resumen, el PRP se ha consolidado como una herramienta eficaz en el manejo ortobiológico, especialmente en artrosis y ciertas tendinopatías, aunque su rendimiento relativo frente a otras opciones varía por indicación. Es importante seleccionar adecuadamente la indicación y recordar que no garantiza curación completa; su aporte suele ser la</w:t>
      </w:r>
      <w:r>
        <w:t xml:space="preserve"> </w:t>
      </w:r>
      <w:r>
        <w:rPr>
          <w:b/>
          <w:bCs/>
        </w:rPr>
        <w:t xml:space="preserve">disminución del dolor y mejora funcional durante varios meses</w:t>
      </w:r>
      <w:r>
        <w:t xml:space="preserve">, sin efectos secundarios serios.</w:t>
      </w:r>
    </w:p>
    <w:bookmarkEnd w:id="45"/>
    <w:bookmarkStart w:id="60" w:name="células-madre-mesenquimales-msc"/>
    <w:p>
      <w:pPr>
        <w:pStyle w:val="Heading2"/>
      </w:pPr>
      <w:r>
        <w:t xml:space="preserve">Células madre mesenquimales (MSC)</w:t>
      </w:r>
    </w:p>
    <w:p>
      <w:pPr>
        <w:pStyle w:val="FirstParagraph"/>
      </w:pPr>
      <w:r>
        <w:t xml:space="preserve">Las</w:t>
      </w:r>
      <w:r>
        <w:t xml:space="preserve"> </w:t>
      </w:r>
      <w:r>
        <w:rPr>
          <w:b/>
          <w:bCs/>
        </w:rPr>
        <w:t xml:space="preserve">células mesenquimales</w:t>
      </w:r>
      <w:r>
        <w:t xml:space="preserve"> </w:t>
      </w:r>
      <w:r>
        <w:t xml:space="preserve">(o</w:t>
      </w:r>
      <w:r>
        <w:t xml:space="preserve"> </w:t>
      </w:r>
      <w:r>
        <w:rPr>
          <w:b/>
          <w:bCs/>
        </w:rPr>
        <w:t xml:space="preserve">células madre estromales</w:t>
      </w:r>
      <w:r>
        <w:t xml:space="preserve">, típicamente derivadas de médula ósea, tejido adiposo o cordón umbilical) representan una estrategia regenerativa celular. Se administran generalmente vía intraarticular o intralesional, buscando que sus propiedades inmunomoduladoras y de diferenciación promuevan la reparación de cartílago, tendón u otros tejidos. En los últimos años se han multiplicado los ensayos clínicos en patología musculoesquelética, acumulando evidencia prometedora:</w:t>
      </w:r>
    </w:p>
    <w:p>
      <w:pPr>
        <w:numPr>
          <w:ilvl w:val="0"/>
          <w:numId w:val="1003"/>
        </w:numPr>
      </w:pPr>
      <w:r>
        <w:rPr>
          <w:b/>
          <w:bCs/>
        </w:rPr>
        <w:t xml:space="preserve">Artrosis:</w:t>
      </w:r>
      <w:r>
        <w:t xml:space="preserve"> </w:t>
      </w:r>
      <w:r>
        <w:t xml:space="preserve">La mayoría de estudios en humanos con MSC se enfocan en</w:t>
      </w:r>
      <w:r>
        <w:t xml:space="preserve"> </w:t>
      </w:r>
      <w:r>
        <w:rPr>
          <w:b/>
          <w:bCs/>
        </w:rPr>
        <w:t xml:space="preserve">artrosis de rodilla</w:t>
      </w:r>
      <w:r>
        <w:t xml:space="preserve"> </w:t>
      </w:r>
      <w:r>
        <w:t xml:space="preserve">de moderada gravedad. Una revisión sistemática reciente (2025, 8 ECA, n=502) evaluó infiltraciones de MSC vs controles en pacientes con artrosis sin cirugía previa, encontrando beneficios significativos</w:t>
      </w:r>
      <w:hyperlink r:id="rId46">
        <w:r>
          <w:rPr>
            <w:rStyle w:val="Hyperlink"/>
          </w:rPr>
          <w:t xml:space="preserve">[25]</w:t>
        </w:r>
      </w:hyperlink>
      <w:r>
        <w:t xml:space="preserve">. A los 6 meses post-inyección, los pacientes tratados mostraron mayor mejora en el WOMAC total (diferencia media ~7.4 puntos) que los controles, ventaja que aumentó al cabo de 12 meses (≈10 puntos más de mejoría WOMAC vs control)</w:t>
      </w:r>
      <w:hyperlink r:id="rId46">
        <w:r>
          <w:rPr>
            <w:rStyle w:val="Hyperlink"/>
          </w:rPr>
          <w:t xml:space="preserve">[25]</w:t>
        </w:r>
      </w:hyperlink>
      <w:r>
        <w:t xml:space="preserve">. Asimismo, las MSC redujeron el dolor (VAS) y mejoraron la puntuación funcional KOOS a los 6 y 12 meses comparadas con placebo</w:t>
      </w:r>
      <w:hyperlink r:id="rId46">
        <w:r>
          <w:rPr>
            <w:rStyle w:val="Hyperlink"/>
          </w:rPr>
          <w:t xml:space="preserve">[25]</w:t>
        </w:r>
      </w:hyperlink>
      <w:r>
        <w:t xml:space="preserve">. Importante:</w:t>
      </w:r>
      <w:r>
        <w:t xml:space="preserve"> </w:t>
      </w:r>
      <w:r>
        <w:rPr>
          <w:b/>
          <w:bCs/>
        </w:rPr>
        <w:t xml:space="preserve">no se observaron más efectos adversos</w:t>
      </w:r>
      <w:r>
        <w:t xml:space="preserve"> </w:t>
      </w:r>
      <w:r>
        <w:t xml:space="preserve">con MSC que con placebo, indicando un buen perfil de seguridad</w:t>
      </w:r>
      <w:hyperlink r:id="rId47">
        <w:r>
          <w:rPr>
            <w:rStyle w:val="Hyperlink"/>
          </w:rPr>
          <w:t xml:space="preserve">[26]</w:t>
        </w:r>
      </w:hyperlink>
      <w:r>
        <w:t xml:space="preserve">. Algunos análisis sugieren que la fuente y dosis influyen en la eficacia: en subgrupos, las MSC derivadas de tejido adiposo y las dosis celulares más altas lograron efectos clínicos mayores</w:t>
      </w:r>
      <w:hyperlink r:id="rId47">
        <w:r>
          <w:rPr>
            <w:rStyle w:val="Hyperlink"/>
          </w:rPr>
          <w:t xml:space="preserve">[26]</w:t>
        </w:r>
      </w:hyperlink>
      <w:r>
        <w:t xml:space="preserve">. Globalmente, la conclusión de este meta-análisis y otros similares es que la inyección intraarticular de MSC</w:t>
      </w:r>
      <w:r>
        <w:t xml:space="preserve"> </w:t>
      </w:r>
      <w:r>
        <w:rPr>
          <w:i/>
          <w:iCs/>
        </w:rPr>
        <w:t xml:space="preserve">mejora el dolor y la disfunción en artrosis de rodilla</w:t>
      </w:r>
      <w:r>
        <w:t xml:space="preserve">, con mejoras funcionales clínicamente relevantes en seguimiento de 1 año</w:t>
      </w:r>
      <w:hyperlink r:id="rId48">
        <w:r>
          <w:rPr>
            <w:rStyle w:val="Hyperlink"/>
          </w:rPr>
          <w:t xml:space="preserve">[27]</w:t>
        </w:r>
      </w:hyperlink>
      <w:r>
        <w:t xml:space="preserve">. Estos resultados respaldan las observaciones de estudios individuales: por ejemplo, Lamo-Espinosa et al. (2016) mostraron mejoría en WOMAC y EVA al año con MSC de médula ósea en artrosis moderada de rodilla, y algunos pacientes mantenían beneficio a 2 años. Incluso en artrosis severa (grado III–IV), series abiertas reportan mejoras sintomáticas con MSC, aunque probablemente temporales. Cabe destacar que</w:t>
      </w:r>
      <w:r>
        <w:t xml:space="preserve"> </w:t>
      </w:r>
      <w:r>
        <w:rPr>
          <w:b/>
          <w:bCs/>
        </w:rPr>
        <w:t xml:space="preserve">no se ha comprobado aún regeneración radiológica significativa de cartílago</w:t>
      </w:r>
      <w:r>
        <w:t xml:space="preserve"> </w:t>
      </w:r>
      <w:r>
        <w:t xml:space="preserve">en humanos, pero sí enlentecimiento de la progresión en algunos casos. Las MSC parecen actuar sobre todo disminuyendo la inflamación sinovial y favoreciendo un entorno de reparación (secretan citoquinas antiinflamatorias, factores tróficos, exosomas, etc. que “reprograman” el tejido)</w:t>
      </w:r>
      <w:hyperlink r:id="rId49">
        <w:r>
          <w:rPr>
            <w:rStyle w:val="Hyperlink"/>
          </w:rPr>
          <w:t xml:space="preserve">[28]</w:t>
        </w:r>
      </w:hyperlink>
      <w:hyperlink r:id="rId50">
        <w:r>
          <w:rPr>
            <w:rStyle w:val="Hyperlink"/>
          </w:rPr>
          <w:t xml:space="preserve">[29]</w:t>
        </w:r>
      </w:hyperlink>
      <w:r>
        <w:t xml:space="preserve">. En definitiva, en artrosis temprana-moderada, las MSC ofrecen</w:t>
      </w:r>
      <w:r>
        <w:t xml:space="preserve"> </w:t>
      </w:r>
      <w:r>
        <w:rPr>
          <w:i/>
          <w:iCs/>
        </w:rPr>
        <w:t xml:space="preserve">resultados prometedores</w:t>
      </w:r>
      <w:r>
        <w:t xml:space="preserve"> </w:t>
      </w:r>
      <w:r>
        <w:t xml:space="preserve">y mejoras funcionales en buena proporción de pacientes (se cita ~60% con mejoría clínicamente importante</w:t>
      </w:r>
      <w:hyperlink r:id="rId51">
        <w:r>
          <w:rPr>
            <w:rStyle w:val="Hyperlink"/>
          </w:rPr>
          <w:t xml:space="preserve">[30]</w:t>
        </w:r>
      </w:hyperlink>
      <w:r>
        <w:t xml:space="preserve">), aunque su alto costo y protocolos variables limitan su uso generalizado.</w:t>
      </w:r>
    </w:p>
    <w:p>
      <w:pPr>
        <w:numPr>
          <w:ilvl w:val="0"/>
          <w:numId w:val="1003"/>
        </w:numPr>
      </w:pPr>
      <w:r>
        <w:rPr>
          <w:b/>
          <w:bCs/>
        </w:rPr>
        <w:t xml:space="preserve">Tendinopatías y lesiones musculares:</w:t>
      </w:r>
      <w:r>
        <w:t xml:space="preserve"> </w:t>
      </w:r>
      <w:r>
        <w:t xml:space="preserve">La evidencia en tendón y músculo es incipiente. Se han realizado estudios piloto inyectando MSC en tendinopatías crónicas resistentes (por ejemplo, tendinopatía rotuliana refractaria, lesiones crónicas del manguito rotador) con algunos casos de éxito en dolor y cicatrización, pero los datos aún son escasos. En modelos animales los resultados son alentadores: MSC implantadas en tendones lesionados mejoran la calidad de la curación (aumentan la organización de fibras y la resistencia mecánica). Sin embargo, en humanos los pocos ensayos publicados tienen muestras pequeñas. Un estudio fase I/II (Borías et al., 2020) de MSC alogénicas en tendinopatía aquílea crónica mostró reducción del engrosamiento tendinoso y mejoría modesta del dolor a 6 meses, sin eventos adversos mayores. En roturas parciales del ligamento cruzado anterior (LCA), también se ha explorado la inyección de concentrado de médula ósea (que contiene MSC) para intentar evitar cirugías, con algunos pacientes recuperando estabilidad; pero repetimos, la</w:t>
      </w:r>
      <w:r>
        <w:t xml:space="preserve"> </w:t>
      </w:r>
      <w:r>
        <w:rPr>
          <w:b/>
          <w:bCs/>
        </w:rPr>
        <w:t xml:space="preserve">evidencia clínica sólida falta</w:t>
      </w:r>
      <w:r>
        <w:t xml:space="preserve">. Por tanto, en 2025 las MSC</w:t>
      </w:r>
      <w:r>
        <w:t xml:space="preserve"> </w:t>
      </w:r>
      <w:r>
        <w:rPr>
          <w:i/>
          <w:iCs/>
        </w:rPr>
        <w:t xml:space="preserve">no son aún un tratamiento estándar</w:t>
      </w:r>
      <w:r>
        <w:t xml:space="preserve"> </w:t>
      </w:r>
      <w:r>
        <w:t xml:space="preserve">para tendinopatías o lesiones ligamentosas, aunque el potencial regenerativo existe y se investiga activamente en ensayos clínicos tempranos.</w:t>
      </w:r>
    </w:p>
    <w:p>
      <w:pPr>
        <w:numPr>
          <w:ilvl w:val="0"/>
          <w:numId w:val="1003"/>
        </w:numPr>
      </w:pPr>
      <w:r>
        <w:rPr>
          <w:b/>
          <w:bCs/>
        </w:rPr>
        <w:t xml:space="preserve">Comparaciones y combinaciones:</w:t>
      </w:r>
      <w:r>
        <w:t xml:space="preserve"> </w:t>
      </w:r>
      <w:r>
        <w:t xml:space="preserve">La terapia con MSC se suele administrar como</w:t>
      </w:r>
      <w:r>
        <w:t xml:space="preserve"> </w:t>
      </w:r>
      <w:r>
        <w:rPr>
          <w:b/>
          <w:bCs/>
        </w:rPr>
        <w:t xml:space="preserve">concentrado celular autólogo</w:t>
      </w:r>
      <w:r>
        <w:t xml:space="preserve"> </w:t>
      </w:r>
      <w:r>
        <w:t xml:space="preserve">(ej. aspirado de médula ósea concentrado, BMAC) a veces acompañado de plasma rico en plaquetas como vehículo. Estudios comparativos con otras infiltraciones arrojan resultados interesantes. Metaanálisis recientes que incluyen inyecciones de</w:t>
      </w:r>
      <w:r>
        <w:t xml:space="preserve"> </w:t>
      </w:r>
      <w:r>
        <w:rPr>
          <w:b/>
          <w:bCs/>
        </w:rPr>
        <w:t xml:space="preserve">BMAC (células madre de médula)</w:t>
      </w:r>
      <w:r>
        <w:t xml:space="preserve"> </w:t>
      </w:r>
      <w:r>
        <w:t xml:space="preserve">en artrosis de rodilla indican que a 1 año producen alivio del dolor y mejora funcional comparable al PRP</w:t>
      </w:r>
      <w:hyperlink r:id="rId52">
        <w:r>
          <w:rPr>
            <w:rStyle w:val="Hyperlink"/>
          </w:rPr>
          <w:t xml:space="preserve">[31]</w:t>
        </w:r>
      </w:hyperlink>
      <w:r>
        <w:t xml:space="preserve">, y ambas superiores al ácido hialurónico</w:t>
      </w:r>
      <w:hyperlink r:id="rId52">
        <w:r>
          <w:rPr>
            <w:rStyle w:val="Hyperlink"/>
          </w:rPr>
          <w:t xml:space="preserve">[31]</w:t>
        </w:r>
      </w:hyperlink>
      <w:r>
        <w:t xml:space="preserve">. No se hallaron diferencias significativas en WOMAC o EVA entre PRP y BMAC al año</w:t>
      </w:r>
      <w:hyperlink r:id="rId53">
        <w:r>
          <w:rPr>
            <w:rStyle w:val="Hyperlink"/>
          </w:rPr>
          <w:t xml:space="preserve">[32]</w:t>
        </w:r>
      </w:hyperlink>
      <w:r>
        <w:t xml:space="preserve">, lo cual sugiere que ambas estrategias ortobiológicas tienen eficacia similar a corto plazo. No obstante, las MSC podrían tener una influencia más duradera: hay indicios de que la mejoría clínica con BMAC</w:t>
      </w:r>
      <w:r>
        <w:t xml:space="preserve"> </w:t>
      </w:r>
      <w:r>
        <w:rPr>
          <w:i/>
          <w:iCs/>
        </w:rPr>
        <w:t xml:space="preserve">se vuelve más evidente a partir del segundo año post-inyección</w:t>
      </w:r>
      <w:hyperlink r:id="rId54">
        <w:r>
          <w:rPr>
            <w:rStyle w:val="Hyperlink"/>
          </w:rPr>
          <w:t xml:space="preserve">[33]</w:t>
        </w:r>
      </w:hyperlink>
      <w:hyperlink r:id="rId55">
        <w:r>
          <w:rPr>
            <w:rStyle w:val="Hyperlink"/>
          </w:rPr>
          <w:t xml:space="preserve">[34]</w:t>
        </w:r>
      </w:hyperlink>
      <w:r>
        <w:t xml:space="preserve">. Un estudio clínico con 175 pacientes seguidos 12 meses reportó que el grupo tratado con BMAC obtuvo mejores puntuaciones IKDC y WOMAC en todos los controles frente a PRP y HA</w:t>
      </w:r>
      <w:hyperlink r:id="rId56">
        <w:r>
          <w:rPr>
            <w:rStyle w:val="Hyperlink"/>
          </w:rPr>
          <w:t xml:space="preserve">[35]</w:t>
        </w:r>
      </w:hyperlink>
      <w:r>
        <w:t xml:space="preserve">. Sin embargo, otro ensayo no encontró diferencias entre BMAC y corticoide al año</w:t>
      </w:r>
      <w:hyperlink r:id="rId57">
        <w:r>
          <w:rPr>
            <w:rStyle w:val="Hyperlink"/>
          </w:rPr>
          <w:t xml:space="preserve">[36]</w:t>
        </w:r>
      </w:hyperlink>
      <w:r>
        <w:t xml:space="preserve">, reflejando la variabilidad de resultados. Respecto a distintas fuentes de MSC, un metaanálisis sugiere que las células de médula ósea son más efectivas en mejorar el dolor (VAS) y rango de movimiento, mientras que las derivadas de grasa o cordón podrían influir más en ciertos parámetros funcionales (p. ej. puntuaciones WOMAC)</w:t>
      </w:r>
      <w:hyperlink r:id="rId58">
        <w:r>
          <w:rPr>
            <w:rStyle w:val="Hyperlink"/>
          </w:rPr>
          <w:t xml:space="preserve">[37]</w:t>
        </w:r>
      </w:hyperlink>
      <w:r>
        <w:t xml:space="preserve">. En cuanto a</w:t>
      </w:r>
      <w:r>
        <w:t xml:space="preserve"> </w:t>
      </w:r>
      <w:r>
        <w:rPr>
          <w:b/>
          <w:bCs/>
        </w:rPr>
        <w:t xml:space="preserve">terapias combinadas</w:t>
      </w:r>
      <w:r>
        <w:t xml:space="preserve">, se ha planteado que mezclar MSC con PRP podría ser sinérgico – el PRP proveería un</w:t>
      </w:r>
      <w:r>
        <w:t xml:space="preserve"> </w:t>
      </w:r>
      <w:r>
        <w:rPr>
          <w:b/>
          <w:bCs/>
        </w:rPr>
        <w:t xml:space="preserve">andamiaje rico en factores de crecimiento</w:t>
      </w:r>
      <w:r>
        <w:t xml:space="preserve"> </w:t>
      </w:r>
      <w:r>
        <w:t xml:space="preserve">que favorezca la supervivencia y actividad de las MSC. Algunos protocolos ya combinan ambas (p.ej., MSC en gel de PRP). Aunque no hay ECA grandes aún, resultados preliminares sugieren mejoras clínicas, y la práctica combinada se ve en centros especializados. Por último, cabe destacar que a diferencia de PRP, las</w:t>
      </w:r>
      <w:r>
        <w:t xml:space="preserve"> </w:t>
      </w:r>
      <w:r>
        <w:rPr>
          <w:b/>
          <w:bCs/>
        </w:rPr>
        <w:t xml:space="preserve">MSC son más costosas y técnicamente complejas</w:t>
      </w:r>
      <w:r>
        <w:t xml:space="preserve"> </w:t>
      </w:r>
      <w:r>
        <w:t xml:space="preserve">(recolección invasiva, procesamiento de laboratorio). Por ello, muchas guías recomiendan reservarlas para pacientes relativamente jóvenes con artrosis moderada que no responden a PRP, o para aquellos buscando posponer una prótesis</w:t>
      </w:r>
      <w:hyperlink r:id="rId59">
        <w:r>
          <w:rPr>
            <w:rStyle w:val="Hyperlink"/>
          </w:rPr>
          <w:t xml:space="preserve">[38]</w:t>
        </w:r>
      </w:hyperlink>
      <w:r>
        <w:t xml:space="preserve">. En conclusión, las MSC ofrecen un enfoque regenerativo avanzado con evidencia creciente de eficacia en artrosis; su papel en tendones/ligamentos aún está en fase de investigación, pero representan una frontera importante de la medicina regenerativa actual.</w:t>
      </w:r>
    </w:p>
    <w:bookmarkEnd w:id="60"/>
    <w:bookmarkStart w:id="65" w:name="suero-autólogo-condicionado-irapacs"/>
    <w:p>
      <w:pPr>
        <w:pStyle w:val="Heading2"/>
      </w:pPr>
      <w:r>
        <w:t xml:space="preserve">Suero autólogo condicionado (IRAP/ACS)</w:t>
      </w:r>
    </w:p>
    <w:p>
      <w:pPr>
        <w:pStyle w:val="FirstParagraph"/>
      </w:pPr>
      <w:r>
        <w:t xml:space="preserve">El</w:t>
      </w:r>
      <w:r>
        <w:t xml:space="preserve"> </w:t>
      </w:r>
      <w:r>
        <w:rPr>
          <w:b/>
          <w:bCs/>
        </w:rPr>
        <w:t xml:space="preserve">IRAP</w:t>
      </w:r>
      <w:r>
        <w:t xml:space="preserve"> </w:t>
      </w:r>
      <w:r>
        <w:t xml:space="preserve">(Interleukin-1 Receptor Antagonist Protein), también conocido como</w:t>
      </w:r>
      <w:r>
        <w:t xml:space="preserve"> </w:t>
      </w:r>
      <w:r>
        <w:rPr>
          <w:b/>
          <w:bCs/>
        </w:rPr>
        <w:t xml:space="preserve">suero autólogo condicionado</w:t>
      </w:r>
      <w:r>
        <w:t xml:space="preserve"> </w:t>
      </w:r>
      <w:r>
        <w:t xml:space="preserve">(ACS u Orthokine), es un producto biológico obtenido de la sangre del paciente incubada para que los leucocitos secreten altas concentraciones de antagonista del receptor de IL-1 y otros citocines antiinflamatorios. Este suero rico en IL-1Ra se inyecta en la articulación afectada para bloquear la inflamación mediada por IL-1, que es clave en la degradación del cartílago. La técnica se emplea desde hace más de una década, inicialmente en medicina veterinaria (ej. caballos) y luego en pacientes humanos con artrosis. La</w:t>
      </w:r>
      <w:r>
        <w:t xml:space="preserve"> </w:t>
      </w:r>
      <w:r>
        <w:rPr>
          <w:b/>
          <w:bCs/>
        </w:rPr>
        <w:t xml:space="preserve">evidencia clínica</w:t>
      </w:r>
      <w:r>
        <w:t xml:space="preserve"> </w:t>
      </w:r>
      <w:r>
        <w:t xml:space="preserve">a favor del IRAP es sólida, especialmente en artrosis de rodilla:</w:t>
      </w:r>
    </w:p>
    <w:p>
      <w:pPr>
        <w:numPr>
          <w:ilvl w:val="0"/>
          <w:numId w:val="1004"/>
        </w:numPr>
      </w:pPr>
      <w:r>
        <w:rPr>
          <w:b/>
          <w:bCs/>
        </w:rPr>
        <w:t xml:space="preserve">Artrosis:</w:t>
      </w:r>
      <w:r>
        <w:t xml:space="preserve"> </w:t>
      </w:r>
      <w:r>
        <w:t xml:space="preserve">Un estudio fundamental de Baltzer et al. (publicado 2009) evaluó IRAP en 376 pacientes con gonartrosis en un ECA multicéntrico</w:t>
      </w:r>
      <w:r>
        <w:t xml:space="preserve"> </w:t>
      </w:r>
      <w:r>
        <w:rPr>
          <w:b/>
          <w:bCs/>
        </w:rPr>
        <w:t xml:space="preserve">frente a ácido hialurónico y suero salino</w:t>
      </w:r>
      <w:r>
        <w:t xml:space="preserve">. Los resultados fueron notablemente positivos: todas las inyecciones (placebo, HA, IRAP) redujeron algo los síntomas, pero</w:t>
      </w:r>
      <w:r>
        <w:t xml:space="preserve"> </w:t>
      </w:r>
      <w:r>
        <w:rPr>
          <w:b/>
          <w:bCs/>
        </w:rPr>
        <w:t xml:space="preserve">el IRAP fue significativamente superior al HA y al placebo en todos los parámetros y en todos los tiempos de seguimiento</w:t>
      </w:r>
      <w:hyperlink r:id="rId61">
        <w:r>
          <w:rPr>
            <w:rStyle w:val="Hyperlink"/>
          </w:rPr>
          <w:t xml:space="preserve">[39]</w:t>
        </w:r>
      </w:hyperlink>
      <w:r>
        <w:t xml:space="preserve">. Los pacientes tratados con suero autólogo condicionado obtuvieron mejoras clínicamente relevantes en el WOMAC, EVA de dolor, evaluación global y calidad de vida, tanto a las 6 semanas como a las 13, 26 y hasta 104 semanas</w:t>
      </w:r>
      <w:hyperlink r:id="rId61">
        <w:r>
          <w:rPr>
            <w:rStyle w:val="Hyperlink"/>
          </w:rPr>
          <w:t xml:space="preserve">[40]</w:t>
        </w:r>
      </w:hyperlink>
      <w:hyperlink r:id="rId62">
        <w:r>
          <w:rPr>
            <w:rStyle w:val="Hyperlink"/>
          </w:rPr>
          <w:t xml:space="preserve">[41]</w:t>
        </w:r>
      </w:hyperlink>
      <w:r>
        <w:t xml:space="preserve">. De hecho, en ese estudio el ácido hialurónico</w:t>
      </w:r>
      <w:r>
        <w:t xml:space="preserve"> </w:t>
      </w:r>
      <w:r>
        <w:rPr>
          <w:i/>
          <w:iCs/>
        </w:rPr>
        <w:t xml:space="preserve">no mostró diferencia vs placebo</w:t>
      </w:r>
      <w:r>
        <w:t xml:space="preserve">, mientras IRAP sí destacó claramente. Además, la seguridad fue buena: la tasa de eventos adversos con IRAP fue similar a placebo y menor que con HA (este último ocasionó más reacciones locales)</w:t>
      </w:r>
      <w:hyperlink r:id="rId62">
        <w:r>
          <w:rPr>
            <w:rStyle w:val="Hyperlink"/>
          </w:rPr>
          <w:t xml:space="preserve">[42]</w:t>
        </w:r>
      </w:hyperlink>
      <w:r>
        <w:t xml:space="preserve">. La conclusión de Baltzer fue que las infiltraciones de IRAP</w:t>
      </w:r>
      <w:r>
        <w:t xml:space="preserve"> </w:t>
      </w:r>
      <w:r>
        <w:rPr>
          <w:b/>
          <w:bCs/>
        </w:rPr>
        <w:t xml:space="preserve">mejoran significativamente los signos y síntomas de la artrosis de rodilla</w:t>
      </w:r>
      <w:r>
        <w:t xml:space="preserve">, con efecto duradero hasta 2 años en muchos pacientes</w:t>
      </w:r>
      <w:hyperlink r:id="rId63">
        <w:r>
          <w:rPr>
            <w:rStyle w:val="Hyperlink"/>
          </w:rPr>
          <w:t xml:space="preserve">[43]</w:t>
        </w:r>
      </w:hyperlink>
      <w:r>
        <w:t xml:space="preserve">. Desde entonces, otros ensayos más pequeños y series han reproducido estos hallazgos, consolidando al IRAP como una de las terapias biológicas efectivas en artrosis. Por ejemplo, una revisión sistemática de 2021 indicó que el suero autólogo condicionado reduce el dolor (escala EVA) y mejora la función (WOMAC) en pacientes con artrosis de rodilla en comparación con controles</w:t>
      </w:r>
      <w:hyperlink r:id="rId64">
        <w:r>
          <w:rPr>
            <w:rStyle w:val="Hyperlink"/>
          </w:rPr>
          <w:t xml:space="preserve">[44]</w:t>
        </w:r>
      </w:hyperlink>
      <w:r>
        <w:t xml:space="preserve">. En artrosis moderadas, suele observarse mejoría sintomática mantenida entre 6 y 12 meses tras 2–3 infiltraciones de IRAP, retrasando potencialmente la necesidad de cirugía.</w:t>
      </w:r>
    </w:p>
    <w:p>
      <w:pPr>
        <w:numPr>
          <w:ilvl w:val="0"/>
          <w:numId w:val="1004"/>
        </w:numPr>
      </w:pPr>
      <w:r>
        <w:rPr>
          <w:b/>
          <w:bCs/>
        </w:rPr>
        <w:t xml:space="preserve">Otras aplicaciones:</w:t>
      </w:r>
      <w:r>
        <w:t xml:space="preserve"> </w:t>
      </w:r>
      <w:r>
        <w:t xml:space="preserve">El IRAP se ha utilizado casi exclusivamente en patología articular (artrosis y, experimentalmente, artritis). Su fundamento es</w:t>
      </w:r>
      <w:r>
        <w:t xml:space="preserve"> </w:t>
      </w:r>
      <w:r>
        <w:rPr>
          <w:b/>
          <w:bCs/>
        </w:rPr>
        <w:t xml:space="preserve">modular la inflamación intraarticular</w:t>
      </w:r>
      <w:r>
        <w:t xml:space="preserve"> </w:t>
      </w:r>
      <w:r>
        <w:t xml:space="preserve">bloqueando IL-1, por lo que tiene más sentido en articulaciones degenerativas. No se dispone de evidencia sólida sobre IRAP en tendinopatías – teóricamente podría usarse para atenuar la inflamación en tendones, pero no hay estudios publicados al respecto en humanos. Tampoco es común para lesiones ligamentarias agudas. Así, la</w:t>
      </w:r>
      <w:r>
        <w:t xml:space="preserve"> </w:t>
      </w:r>
      <w:r>
        <w:rPr>
          <w:b/>
          <w:bCs/>
        </w:rPr>
        <w:t xml:space="preserve">indicacion principal de IRAP en 2025 es la artrosis</w:t>
      </w:r>
      <w:r>
        <w:t xml:space="preserve"> </w:t>
      </w:r>
      <w:r>
        <w:t xml:space="preserve">(especialmente rodilla, también investigado en cadera y tobillo). Veterinariamente, recordemos, el IRAP/ACS se emplea en caballos deportistas para artritis traumáticas con buenos resultados, lo que apoyó su traslado a la clínica humana.</w:t>
      </w:r>
    </w:p>
    <w:p>
      <w:pPr>
        <w:numPr>
          <w:ilvl w:val="0"/>
          <w:numId w:val="1004"/>
        </w:numPr>
      </w:pPr>
      <w:r>
        <w:rPr>
          <w:b/>
          <w:bCs/>
        </w:rPr>
        <w:t xml:space="preserve">Comparación con otras terapias:</w:t>
      </w:r>
      <w:r>
        <w:t xml:space="preserve"> </w:t>
      </w:r>
      <w:r>
        <w:t xml:space="preserve">Como se mencionó,</w:t>
      </w:r>
      <w:r>
        <w:t xml:space="preserve"> </w:t>
      </w:r>
      <w:r>
        <w:rPr>
          <w:b/>
          <w:bCs/>
        </w:rPr>
        <w:t xml:space="preserve">IRAP vs. ácido hialurónico</w:t>
      </w:r>
      <w:r>
        <w:t xml:space="preserve"> </w:t>
      </w:r>
      <w:r>
        <w:t xml:space="preserve">ha demostrado superioridad en dolor y función (Baltzer 2009)</w:t>
      </w:r>
      <w:hyperlink r:id="rId61">
        <w:r>
          <w:rPr>
            <w:rStyle w:val="Hyperlink"/>
          </w:rPr>
          <w:t xml:space="preserve">[40]</w:t>
        </w:r>
      </w:hyperlink>
      <w:r>
        <w:t xml:space="preserve">. Respecto a PRP, no abundan estudios comparativos directos. Ambas terapias son autólogas pero con mecanismos distintos (IRAP puramente antiinflamatorio, PRP más pro-reparación). Un estudio reciente sugiere que IRAP podría tener ventaja en reducir marcadores inflamatorios sinoviales, mientras PRP podría influir más en la regeneración tisular; sin embargo, clínicamente ambos parecen ofrecer alivio sintomático en artrosis leve-moderada. Dada la falta de ensayos frente a PRP, no se puede afirmar la superioridad de uno sobre otro – la elección suele depender de la disponibilidad y experiencia del centro. Por otro lado, se ha planteado combinar IRAP con ácido hialurónico en una misma infiltración para sumar el efecto lubricante al antiinflamatorio, aunque la evidencia de combinaciones es anecdótica. En síntesis, IRAP cuenta con más de 15 años de respaldo científico como tratamiento eficaz en artrosis (desde aquel</w:t>
      </w:r>
      <w:r>
        <w:t xml:space="preserve"> </w:t>
      </w:r>
      <w:r>
        <w:rPr>
          <w:b/>
          <w:bCs/>
        </w:rPr>
        <w:t xml:space="preserve">estudio pionero de 2009 que mostró mejoras superiores a las del ácido hialurónico</w:t>
      </w:r>
      <w:hyperlink r:id="rId61">
        <w:r>
          <w:rPr>
            <w:rStyle w:val="Hyperlink"/>
          </w:rPr>
          <w:t xml:space="preserve">[39]</w:t>
        </w:r>
      </w:hyperlink>
      <w:r>
        <w:t xml:space="preserve">), posicionándose como una opción válida especialmente para pacientes que no toleran corticoides intraarticulares o que buscan una alternativa biológica con efecto más prolongado.</w:t>
      </w:r>
    </w:p>
    <w:bookmarkEnd w:id="65"/>
    <w:bookmarkStart w:id="79" w:name="exosomas"/>
    <w:p>
      <w:pPr>
        <w:pStyle w:val="Heading2"/>
      </w:pPr>
      <w:r>
        <w:t xml:space="preserve">Exosomas</w:t>
      </w:r>
    </w:p>
    <w:p>
      <w:pPr>
        <w:pStyle w:val="FirstParagraph"/>
      </w:pPr>
      <w:r>
        <w:t xml:space="preserve">Los</w:t>
      </w:r>
      <w:r>
        <w:t xml:space="preserve"> </w:t>
      </w:r>
      <w:r>
        <w:rPr>
          <w:b/>
          <w:bCs/>
        </w:rPr>
        <w:t xml:space="preserve">exosomas</w:t>
      </w:r>
      <w:r>
        <w:t xml:space="preserve"> </w:t>
      </w:r>
      <w:r>
        <w:t xml:space="preserve">son vesículas extracelulares nanométricas (30–150 nm) liberadas por las células, que contienen moléculas bioactivas (micro-ARN, proteínas, factores de crecimiento) capaces de modular la regeneración de tejidos. En medicina regenerativa actual, se investigan principalmente exosomas derivados de células madre mesenquimales (MSC-Exos) como terapia</w:t>
      </w:r>
      <w:r>
        <w:t xml:space="preserve"> </w:t>
      </w:r>
      <w:r>
        <w:rPr>
          <w:b/>
          <w:bCs/>
        </w:rPr>
        <w:t xml:space="preserve">acelular</w:t>
      </w:r>
      <w:r>
        <w:t xml:space="preserve"> </w:t>
      </w:r>
      <w:r>
        <w:t xml:space="preserve">– es decir, aprovechar los factores secretados por las MSC sin tener que implantar la célula entera. Esta aproximación busca reducir riesgos inmunológicos y de tumorigénesis, manteniendo los efectos beneficiosos de las señales paracrinas de las MSC</w:t>
      </w:r>
      <w:hyperlink r:id="rId66">
        <w:r>
          <w:rPr>
            <w:rStyle w:val="Hyperlink"/>
          </w:rPr>
          <w:t xml:space="preserve">[45]</w:t>
        </w:r>
      </w:hyperlink>
      <w:r>
        <w:t xml:space="preserve">. Aunque es un campo muy nuevo, la evidencia inicial es muy prometedora, sobre todo en modelos preclínicos:</w:t>
      </w:r>
    </w:p>
    <w:p>
      <w:pPr>
        <w:numPr>
          <w:ilvl w:val="0"/>
          <w:numId w:val="1005"/>
        </w:numPr>
      </w:pPr>
      <w:r>
        <w:rPr>
          <w:b/>
          <w:bCs/>
        </w:rPr>
        <w:t xml:space="preserve">Artrosis:</w:t>
      </w:r>
      <w:r>
        <w:t xml:space="preserve"> </w:t>
      </w:r>
      <w:r>
        <w:t xml:space="preserve">Numerosos estudios en cultivos celulares y animales demuestran que los exosomas de MSC ejercen acciones</w:t>
      </w:r>
      <w:r>
        <w:t xml:space="preserve"> </w:t>
      </w:r>
      <w:r>
        <w:rPr>
          <w:b/>
          <w:bCs/>
        </w:rPr>
        <w:t xml:space="preserve">antiinflamatorias y condroprotectoras</w:t>
      </w:r>
      <w:r>
        <w:t xml:space="preserve">. Por ejemplo, en modelos de artrosis en rata, la administración intraarticular de exosomas de MSC derivadas de médula ósea o cordón umbilical reduce la degradación del cartílago y la inflamación sinovial, mejorando los resultados histológicos de la articulación</w:t>
      </w:r>
      <w:hyperlink r:id="rId67">
        <w:r>
          <w:rPr>
            <w:rStyle w:val="Hyperlink"/>
          </w:rPr>
          <w:t xml:space="preserve">[46]</w:t>
        </w:r>
      </w:hyperlink>
      <w:r>
        <w:t xml:space="preserve">. Un metaanálisis de 2023 en modelos murinos confirmó que los exosomas de MSC logran atenuar la progresión de la artrosis y estimular la regeneración de la matriz cartilaginosa (elevando síntesis de colágeno tipo II, agrecano, etc., y disminuyendo citocinas catabólicas como IL-1, TNF-α). Pasando a la clínica, en 2023–2025 se han reportado los</w:t>
      </w:r>
      <w:r>
        <w:t xml:space="preserve"> </w:t>
      </w:r>
      <w:r>
        <w:rPr>
          <w:b/>
          <w:bCs/>
        </w:rPr>
        <w:t xml:space="preserve">primeros ensayos en humanos</w:t>
      </w:r>
      <w:r>
        <w:t xml:space="preserve">. Destaca un estudio fase I reciente (Wang et al., 2025) donde se inyectaron exosomas derivadas de MSC de cordón umbilical en pacientes con artrosis de rodilla</w:t>
      </w:r>
      <w:hyperlink r:id="rId68">
        <w:r>
          <w:rPr>
            <w:rStyle w:val="Hyperlink"/>
          </w:rPr>
          <w:t xml:space="preserve">[47]</w:t>
        </w:r>
      </w:hyperlink>
      <w:hyperlink r:id="rId69">
        <w:r>
          <w:rPr>
            <w:rStyle w:val="Hyperlink"/>
          </w:rPr>
          <w:t xml:space="preserve">[48]</w:t>
        </w:r>
      </w:hyperlink>
      <w:r>
        <w:t xml:space="preserve">. Este ensayo (doble ciego, dosis ascendentes) demostró que la terapia fue</w:t>
      </w:r>
      <w:r>
        <w:t xml:space="preserve"> </w:t>
      </w:r>
      <w:r>
        <w:rPr>
          <w:b/>
          <w:bCs/>
        </w:rPr>
        <w:t xml:space="preserve">segura, sin eventos adversos serios</w:t>
      </w:r>
      <w:r>
        <w:t xml:space="preserve">, y los pacientes tratados mostraron mejoras en las escalas de dolor y función de la rodilla respecto a placebo, además de indicios de regeneración en imágenes de resonancia</w:t>
      </w:r>
      <w:hyperlink r:id="rId69">
        <w:r>
          <w:rPr>
            <w:rStyle w:val="Hyperlink"/>
          </w:rPr>
          <w:t xml:space="preserve">[48]</w:t>
        </w:r>
      </w:hyperlink>
      <w:hyperlink r:id="rId70">
        <w:r>
          <w:rPr>
            <w:rStyle w:val="Hyperlink"/>
          </w:rPr>
          <w:t xml:space="preserve">[49]</w:t>
        </w:r>
      </w:hyperlink>
      <w:r>
        <w:t xml:space="preserve">. Los autores concluyen que los exosomas de MSC</w:t>
      </w:r>
      <w:r>
        <w:t xml:space="preserve"> </w:t>
      </w:r>
      <w:r>
        <w:rPr>
          <w:i/>
          <w:iCs/>
        </w:rPr>
        <w:t xml:space="preserve">redujeron eficazmente la inflamación y promovieron la regeneración del cartílago</w:t>
      </w:r>
      <w:r>
        <w:t xml:space="preserve"> </w:t>
      </w:r>
      <w:r>
        <w:t xml:space="preserve">en artrosis, validando su potencial tanto en modelos preclínicos como en este primer estudio clínico</w:t>
      </w:r>
      <w:hyperlink r:id="rId71">
        <w:r>
          <w:rPr>
            <w:rStyle w:val="Hyperlink"/>
          </w:rPr>
          <w:t xml:space="preserve">[50]</w:t>
        </w:r>
      </w:hyperlink>
      <w:r>
        <w:t xml:space="preserve">. Si bien estos datos clínicos aún son preliminares (cohortes pequeñas, seguimientos cortos), marcan un hito al mostrar</w:t>
      </w:r>
      <w:r>
        <w:t xml:space="preserve"> </w:t>
      </w:r>
      <w:r>
        <w:rPr>
          <w:b/>
          <w:bCs/>
        </w:rPr>
        <w:t xml:space="preserve">prueba de concepto</w:t>
      </w:r>
      <w:r>
        <w:t xml:space="preserve"> </w:t>
      </w:r>
      <w:r>
        <w:t xml:space="preserve">de que los exosomas pueden traducirse a tratamientos reales. Actualmente hay ensayos en curso (fase I–II) explorando exosomas en artrosis y otras lesiones articulares</w:t>
      </w:r>
      <w:hyperlink r:id="rId72">
        <w:r>
          <w:rPr>
            <w:rStyle w:val="Hyperlink"/>
          </w:rPr>
          <w:t xml:space="preserve">[51]</w:t>
        </w:r>
      </w:hyperlink>
      <w:r>
        <w:t xml:space="preserve">.</w:t>
      </w:r>
    </w:p>
    <w:p>
      <w:pPr>
        <w:numPr>
          <w:ilvl w:val="0"/>
          <w:numId w:val="1005"/>
        </w:numPr>
      </w:pPr>
      <w:r>
        <w:rPr>
          <w:b/>
          <w:bCs/>
        </w:rPr>
        <w:t xml:space="preserve">Tendones y ligamentos:</w:t>
      </w:r>
      <w:r>
        <w:t xml:space="preserve"> </w:t>
      </w:r>
      <w:r>
        <w:t xml:space="preserve">La terapia con exosomas también se investiga para la reparación tendinosa. En laboratorio, se ha visto que exosomas derivados de células madre (por ej. de tejido adiposo o incluso de células de tendón) favorecen la proliferación de tenocitos y la formación de colágeno organizado, además de modular la respuesta inflamatoria en la zona lesionada</w:t>
      </w:r>
      <w:hyperlink r:id="rId73">
        <w:r>
          <w:rPr>
            <w:rStyle w:val="Hyperlink"/>
          </w:rPr>
          <w:t xml:space="preserve">[52]</w:t>
        </w:r>
      </w:hyperlink>
      <w:r>
        <w:t xml:space="preserve">. Modelos animales de lesiones del manguito rotador han mostrado que aplicar exosomas (p. ej. incorporados en un gel o scaffold) acelera la curación tendón-hueso, mejorando la calidad de la inserción y la angiogénesis local</w:t>
      </w:r>
      <w:hyperlink r:id="rId74">
        <w:r>
          <w:rPr>
            <w:rStyle w:val="Hyperlink"/>
          </w:rPr>
          <w:t xml:space="preserve">[53]</w:t>
        </w:r>
      </w:hyperlink>
      <w:r>
        <w:t xml:space="preserve">. En ratas con rotura aquílea, exosomas de células madre de tendón han logrado una recuperación más rápida y fibras mejor alineadas en comparación con controles</w:t>
      </w:r>
      <w:hyperlink r:id="rId75">
        <w:r>
          <w:rPr>
            <w:rStyle w:val="Hyperlink"/>
          </w:rPr>
          <w:t xml:space="preserve">[54]</w:t>
        </w:r>
      </w:hyperlink>
      <w:r>
        <w:t xml:space="preserve">. Todo esto indica que</w:t>
      </w:r>
      <w:r>
        <w:t xml:space="preserve"> </w:t>
      </w:r>
      <w:r>
        <w:rPr>
          <w:b/>
          <w:bCs/>
        </w:rPr>
        <w:t xml:space="preserve">los exosomas poseen potentes efectos pro-reparación en tejidos blandos</w:t>
      </w:r>
      <w:r>
        <w:t xml:space="preserve">. En humanos, todavía</w:t>
      </w:r>
      <w:r>
        <w:t xml:space="preserve"> </w:t>
      </w:r>
      <w:r>
        <w:rPr>
          <w:i/>
          <w:iCs/>
        </w:rPr>
        <w:t xml:space="preserve">no hay ensayos publicados</w:t>
      </w:r>
      <w:r>
        <w:t xml:space="preserve"> </w:t>
      </w:r>
      <w:r>
        <w:t xml:space="preserve">de exosomas en tendinopatías o lesiones ligamentosas, pero dada la evidencia preclínica, se espera su traducción en próximos años. De hecho, la comunidad científica considera la terapia con exosomas como una frontera emergente en la medicina del deporte: al ser un tratamiento celula-free, podría usarse incluso cuando las células madre estén contraindicadas. Ya se reconoce que la terapia con exosomas “ha ganado apreciación creciente en la reparación tendinosa, especialmente los exosomas derivados de MSC”</w:t>
      </w:r>
      <w:hyperlink r:id="rId73">
        <w:r>
          <w:rPr>
            <w:rStyle w:val="Hyperlink"/>
          </w:rPr>
          <w:t xml:space="preserve">[52]</w:t>
        </w:r>
      </w:hyperlink>
      <w:r>
        <w:t xml:space="preserve">. En un futuro, podrían integrarse exosomas en biomateriales o apósitos para potenciar la regeneración de ligamentos y tendones lesionados</w:t>
      </w:r>
      <w:hyperlink r:id="rId76">
        <w:r>
          <w:rPr>
            <w:rStyle w:val="Hyperlink"/>
          </w:rPr>
          <w:t xml:space="preserve">[55]</w:t>
        </w:r>
      </w:hyperlink>
      <w:hyperlink r:id="rId77">
        <w:r>
          <w:rPr>
            <w:rStyle w:val="Hyperlink"/>
          </w:rPr>
          <w:t xml:space="preserve">[56]</w:t>
        </w:r>
      </w:hyperlink>
      <w:r>
        <w:t xml:space="preserve">.</w:t>
      </w:r>
    </w:p>
    <w:p>
      <w:pPr>
        <w:numPr>
          <w:ilvl w:val="0"/>
          <w:numId w:val="1005"/>
        </w:numPr>
      </w:pPr>
      <w:r>
        <w:rPr>
          <w:b/>
          <w:bCs/>
        </w:rPr>
        <w:t xml:space="preserve">Ventajas y estado actual:</w:t>
      </w:r>
      <w:r>
        <w:t xml:space="preserve"> </w:t>
      </w:r>
      <w:r>
        <w:t xml:space="preserve">Los exosomas ofrecen varias ventajas teóricas: son muy pequeños y</w:t>
      </w:r>
      <w:r>
        <w:t xml:space="preserve"> </w:t>
      </w:r>
      <w:r>
        <w:rPr>
          <w:b/>
          <w:bCs/>
        </w:rPr>
        <w:t xml:space="preserve">permeables</w:t>
      </w:r>
      <w:r>
        <w:t xml:space="preserve"> </w:t>
      </w:r>
      <w:r>
        <w:t xml:space="preserve">(pueden difundir por tejidos dañados donde células más grandes quizá no sobrevivan), carecen de antígenos celulares (baja inmunogenicidad), y pueden almacenarse y estandarizarse más fácilmente que un cultivo celular. Además, permiten una aproximación</w:t>
      </w:r>
      <w:r>
        <w:t xml:space="preserve"> </w:t>
      </w:r>
      <w:r>
        <w:rPr>
          <w:i/>
          <w:iCs/>
        </w:rPr>
        <w:t xml:space="preserve">“off-the-shelf”</w:t>
      </w:r>
      <w:r>
        <w:t xml:space="preserve"> </w:t>
      </w:r>
      <w:r>
        <w:t xml:space="preserve">(ya preparados para usar) si se validan productos alogénicos. Sin embargo, también existen desafíos: óptimas dosis, ruta de administración, y asegurar que los exosomas conserven sus cargos bioactivos. En 2025, el uso de exosomas en clínica es experimental;</w:t>
      </w:r>
      <w:r>
        <w:t xml:space="preserve"> </w:t>
      </w:r>
      <w:r>
        <w:rPr>
          <w:b/>
          <w:bCs/>
        </w:rPr>
        <w:t xml:space="preserve">no están aún aprobados masivamente</w:t>
      </w:r>
      <w:r>
        <w:t xml:space="preserve"> </w:t>
      </w:r>
      <w:r>
        <w:t xml:space="preserve">y se restringen a ensayos. Pero los</w:t>
      </w:r>
      <w:r>
        <w:t xml:space="preserve"> </w:t>
      </w:r>
      <w:r>
        <w:rPr>
          <w:i/>
          <w:iCs/>
        </w:rPr>
        <w:t xml:space="preserve">datos preliminares son sumamente prometedores</w:t>
      </w:r>
      <w:r>
        <w:t xml:space="preserve">, sugiriendo que podrían convertirse en una alternativa regenerativa eficaz para artrosis y lesiones musculoarticulares, sin los riesgos asociados a las células vivas</w:t>
      </w:r>
      <w:hyperlink r:id="rId66">
        <w:r>
          <w:rPr>
            <w:rStyle w:val="Hyperlink"/>
          </w:rPr>
          <w:t xml:space="preserve">[45]</w:t>
        </w:r>
      </w:hyperlink>
      <w:hyperlink r:id="rId78">
        <w:r>
          <w:rPr>
            <w:rStyle w:val="Hyperlink"/>
          </w:rPr>
          <w:t xml:space="preserve">[57]</w:t>
        </w:r>
      </w:hyperlink>
      <w:r>
        <w:t xml:space="preserve">. Es muy probable que veamos más publicaciones en los próximos meses/años consolidando su papel.</w:t>
      </w:r>
    </w:p>
    <w:bookmarkEnd w:id="79"/>
    <w:bookmarkStart w:id="87" w:name="X1eec16c5bbfb4a6f2c537c8d05cd7a3aabcbfce"/>
    <w:p>
      <w:pPr>
        <w:pStyle w:val="Heading2"/>
      </w:pPr>
      <w:r>
        <w:t xml:space="preserve">Comparación entre técnicas y terapias combinadas</w:t>
      </w:r>
    </w:p>
    <w:p>
      <w:pPr>
        <w:pStyle w:val="FirstParagraph"/>
      </w:pPr>
      <w:r>
        <w:t xml:space="preserve">Al considerar estas</w:t>
      </w:r>
      <w:r>
        <w:t xml:space="preserve"> </w:t>
      </w:r>
      <w:r>
        <w:rPr>
          <w:b/>
          <w:bCs/>
        </w:rPr>
        <w:t xml:space="preserve">herramientas de medicina regenerativa</w:t>
      </w:r>
      <w:r>
        <w:t xml:space="preserve"> </w:t>
      </w:r>
      <w:r>
        <w:t xml:space="preserve">(Proloterapia, PRP, MSC, IRAP, Exosomas), es importante destacar que no son excluyentes entre sí. De hecho, se han estudiado</w:t>
      </w:r>
      <w:r>
        <w:t xml:space="preserve"> </w:t>
      </w:r>
      <w:r>
        <w:rPr>
          <w:b/>
          <w:bCs/>
        </w:rPr>
        <w:t xml:space="preserve">enfoques combinados</w:t>
      </w:r>
      <w:r>
        <w:t xml:space="preserve"> </w:t>
      </w:r>
      <w:r>
        <w:t xml:space="preserve">para aprovechar mecanismos complementarios, y también se han hecho comparaciones directas para determinar qué terapia puede ser más adecuada según la condición:</w:t>
      </w:r>
    </w:p>
    <w:p>
      <w:pPr>
        <w:numPr>
          <w:ilvl w:val="0"/>
          <w:numId w:val="1006"/>
        </w:numPr>
      </w:pPr>
      <w:r>
        <w:rPr>
          <w:b/>
          <w:bCs/>
        </w:rPr>
        <w:t xml:space="preserve">PRP vs. Proloterapia:</w:t>
      </w:r>
      <w:r>
        <w:t xml:space="preserve"> </w:t>
      </w:r>
      <w:r>
        <w:t xml:space="preserve">Como mencionamos, ambas técnicas comparten el objetivo de iniciar una curación localizada, pero con métodos diferentes (PRP aporta factores de crecimiento, proloterapia induce inflamación irritativa). En artrosis incipiente, un ECA sugirió mayor efecto prolongado del PRP sobre la dextrosa</w:t>
      </w:r>
      <w:hyperlink r:id="rId27">
        <w:r>
          <w:rPr>
            <w:rStyle w:val="Hyperlink"/>
          </w:rPr>
          <w:t xml:space="preserve">[7]</w:t>
        </w:r>
      </w:hyperlink>
      <w:r>
        <w:t xml:space="preserve">. No obstante, cuando la proloterapia se suma a un programa de fisioterapia, los resultados en dolor y función pueden igualar o superar a PRP a corto plazo en ciertos pacientes</w:t>
      </w:r>
      <w:hyperlink r:id="rId28">
        <w:r>
          <w:rPr>
            <w:rStyle w:val="Hyperlink"/>
          </w:rPr>
          <w:t xml:space="preserve">[8]</w:t>
        </w:r>
      </w:hyperlink>
      <w:r>
        <w:t xml:space="preserve">. Esto sugiere que la</w:t>
      </w:r>
      <w:r>
        <w:t xml:space="preserve"> </w:t>
      </w:r>
      <w:r>
        <w:rPr>
          <w:b/>
          <w:bCs/>
        </w:rPr>
        <w:t xml:space="preserve">eficacia relativa depende del contexto terapéutico</w:t>
      </w:r>
      <w:r>
        <w:t xml:space="preserve">: el PRP aislado puede funcionar mejor en articulaciones jóvenes, mientras que la proloterapia integrada a rehabilitación brinda un beneficio holístico (dolor, estabilidad, rango de movimiento) en casos más avanzados</w:t>
      </w:r>
      <w:hyperlink r:id="rId80">
        <w:r>
          <w:rPr>
            <w:rStyle w:val="Hyperlink"/>
          </w:rPr>
          <w:t xml:space="preserve">[58]</w:t>
        </w:r>
      </w:hyperlink>
      <w:r>
        <w:t xml:space="preserve">. En tendinopatías, no hay muchos estudios comparativos directos; la elección suele basarse en la experiencia clínica. Algunos médicos combinan ambas – por ejemplo, inyectando dextrosa y, semanas después, PRP en la misma lesión – aunque la evidencia de tal secuencia es anecdótica.</w:t>
      </w:r>
    </w:p>
    <w:p>
      <w:pPr>
        <w:numPr>
          <w:ilvl w:val="0"/>
          <w:numId w:val="1006"/>
        </w:numPr>
      </w:pPr>
      <w:r>
        <w:rPr>
          <w:b/>
          <w:bCs/>
        </w:rPr>
        <w:t xml:space="preserve">PRP vs. MSC:</w:t>
      </w:r>
      <w:r>
        <w:t xml:space="preserve"> </w:t>
      </w:r>
      <w:r>
        <w:t xml:space="preserve">En artrosis de rodilla, la investigación sugiere que</w:t>
      </w:r>
      <w:r>
        <w:t xml:space="preserve"> </w:t>
      </w:r>
      <w:r>
        <w:rPr>
          <w:b/>
          <w:bCs/>
        </w:rPr>
        <w:t xml:space="preserve">PRP y células mesenquimales ofrecen beneficios similares en el primer año</w:t>
      </w:r>
      <w:hyperlink r:id="rId52">
        <w:r>
          <w:rPr>
            <w:rStyle w:val="Hyperlink"/>
          </w:rPr>
          <w:t xml:space="preserve">[31]</w:t>
        </w:r>
      </w:hyperlink>
      <w:r>
        <w:t xml:space="preserve">. Ambos mejoran significativamente el dolor frente a HA o placebo, sin diferencias claras entre sí a 6–12 meses</w:t>
      </w:r>
      <w:hyperlink r:id="rId81">
        <w:r>
          <w:rPr>
            <w:rStyle w:val="Hyperlink"/>
          </w:rPr>
          <w:t xml:space="preserve">[59]</w:t>
        </w:r>
      </w:hyperlink>
      <w:r>
        <w:t xml:space="preserve">. Sin embargo, las MSC podrían tener ventaja en la duración del efecto: estudios con seguimiento ≥2 años indican que las mejoras con BMAC tienden a</w:t>
      </w:r>
      <w:r>
        <w:t xml:space="preserve"> </w:t>
      </w:r>
      <w:r>
        <w:rPr>
          <w:i/>
          <w:iCs/>
        </w:rPr>
        <w:t xml:space="preserve">mantenerse o acrecentarse</w:t>
      </w:r>
      <w:r>
        <w:t xml:space="preserve"> </w:t>
      </w:r>
      <w:r>
        <w:t xml:space="preserve">con el tiempo, mientras el efecto del PRP suele estabilizarse o disminuir tras 1 año</w:t>
      </w:r>
      <w:hyperlink r:id="rId54">
        <w:r>
          <w:rPr>
            <w:rStyle w:val="Hyperlink"/>
          </w:rPr>
          <w:t xml:space="preserve">[33]</w:t>
        </w:r>
      </w:hyperlink>
      <w:hyperlink r:id="rId82">
        <w:r>
          <w:rPr>
            <w:rStyle w:val="Hyperlink"/>
          </w:rPr>
          <w:t xml:space="preserve">[60]</w:t>
        </w:r>
      </w:hyperlink>
      <w:r>
        <w:t xml:space="preserve">. En pacientes jóvenes con artrosis moderada, podría valer la pena el esfuerzo/costo de MSC buscando un impacto más prolongado; pero en casos leves, el PRP (más sencillo y barato) podría ser suficiente. Interesantemente, un metaanálisis no encontró diferencias significativas entre inyectar MSC de médula ósea versus PRP en cuanto a mejoras de WOMAC o EVA, lo que indica que</w:t>
      </w:r>
      <w:r>
        <w:t xml:space="preserve"> </w:t>
      </w:r>
      <w:r>
        <w:rPr>
          <w:i/>
          <w:iCs/>
        </w:rPr>
        <w:t xml:space="preserve">ambas terapias son válidas y posiblemente intercambiables en cierto grado</w:t>
      </w:r>
      <w:r>
        <w:t xml:space="preserve"> </w:t>
      </w:r>
      <w:r>
        <w:t xml:space="preserve">en el manejo de gonartrosis</w:t>
      </w:r>
      <w:hyperlink r:id="rId52">
        <w:r>
          <w:rPr>
            <w:rStyle w:val="Hyperlink"/>
          </w:rPr>
          <w:t xml:space="preserve">[31]</w:t>
        </w:r>
      </w:hyperlink>
      <w:r>
        <w:t xml:space="preserve">.</w:t>
      </w:r>
    </w:p>
    <w:p>
      <w:pPr>
        <w:numPr>
          <w:ilvl w:val="0"/>
          <w:numId w:val="1006"/>
        </w:numPr>
      </w:pPr>
      <w:r>
        <w:rPr>
          <w:b/>
          <w:bCs/>
        </w:rPr>
        <w:t xml:space="preserve">PRP + Ácido hialurónico:</w:t>
      </w:r>
      <w:r>
        <w:t xml:space="preserve"> </w:t>
      </w:r>
      <w:r>
        <w:t xml:space="preserve">Esta combinación ha sido estudiada en artrosis y ha mostrado</w:t>
      </w:r>
      <w:r>
        <w:t xml:space="preserve"> </w:t>
      </w:r>
      <w:r>
        <w:rPr>
          <w:b/>
          <w:bCs/>
        </w:rPr>
        <w:t xml:space="preserve">sinergia</w:t>
      </w:r>
      <w:r>
        <w:t xml:space="preserve">. La viscosuplementación con HA aporta lubricación y efecto mecánico, mientras PRP aporta factores biológicos; juntos pueden cubrir más frentes. Un metaanálisis de 2018–2019 confirmó que el cóctel PRP+HA proporcionó alivio del dolor más pronunciado que HA solo, sin aumentar efectos adversos</w:t>
      </w:r>
      <w:hyperlink r:id="rId83">
        <w:r>
          <w:rPr>
            <w:rStyle w:val="Hyperlink"/>
          </w:rPr>
          <w:t xml:space="preserve">[61]</w:t>
        </w:r>
      </w:hyperlink>
      <w:r>
        <w:t xml:space="preserve">. Por ello, algunas clínicas realizan infiltraciones secuenciales (primero PRP, luego HA en la misma sesión) o mezclas listas para uso. Esta estrategia puede ser útil en artrosis temprana para optimizar la respuesta con una sola inyección combinada.</w:t>
      </w:r>
    </w:p>
    <w:p>
      <w:pPr>
        <w:numPr>
          <w:ilvl w:val="0"/>
          <w:numId w:val="1006"/>
        </w:numPr>
      </w:pPr>
      <w:r>
        <w:rPr>
          <w:b/>
          <w:bCs/>
        </w:rPr>
        <w:t xml:space="preserve">MSC + PRP (o + HA):</w:t>
      </w:r>
      <w:r>
        <w:t xml:space="preserve"> </w:t>
      </w:r>
      <w:r>
        <w:t xml:space="preserve">Aunque faltan ensayos formales, en la práctica muchos protocolos de terapia celular incluyen PRP como</w:t>
      </w:r>
      <w:r>
        <w:t xml:space="preserve"> </w:t>
      </w:r>
      <w:r>
        <w:rPr>
          <w:b/>
          <w:bCs/>
        </w:rPr>
        <w:t xml:space="preserve">aditivo</w:t>
      </w:r>
      <w:r>
        <w:t xml:space="preserve">. Por ejemplo, al preparar MSC de médula ósea, a veces se las resuspende en plasma rico en plaquetas para inyectarlas conjuntamente, bajo la premisa de que el PRP nutrirá a las células e incrementará su efecto. Estudios preclínicos respaldan que PRP mejora la supervivencia y actividad de MSC implantadas en cartílago. De forma similar, combinar MSC con HA puede facilitar su distribución en la articulación. A 2025 no hay metaanálisis sobre combinaciones MSC+PRP, pero</w:t>
      </w:r>
      <w:r>
        <w:t xml:space="preserve"> </w:t>
      </w:r>
      <w:r>
        <w:rPr>
          <w:i/>
          <w:iCs/>
        </w:rPr>
        <w:t xml:space="preserve">reportes iniciales son positivos</w:t>
      </w:r>
      <w:r>
        <w:t xml:space="preserve">. Un estudio en modelo animal de artrosis inducida quirúrgicamente mostró que la combinación de MSC derivadas de grasa + PRP redujo significativamente la inflamación y lesión articular más que cualquiera por separado</w:t>
      </w:r>
      <w:hyperlink r:id="rId84">
        <w:r>
          <w:rPr>
            <w:rStyle w:val="Hyperlink"/>
          </w:rPr>
          <w:t xml:space="preserve">[62]</w:t>
        </w:r>
      </w:hyperlink>
      <w:r>
        <w:t xml:space="preserve">. En humanos, se están lanzando ensayos piloto. Por tanto, las</w:t>
      </w:r>
      <w:r>
        <w:t xml:space="preserve"> </w:t>
      </w:r>
      <w:r>
        <w:rPr>
          <w:b/>
          <w:bCs/>
        </w:rPr>
        <w:t xml:space="preserve">terapias híbridas</w:t>
      </w:r>
      <w:r>
        <w:t xml:space="preserve"> </w:t>
      </w:r>
      <w:r>
        <w:t xml:space="preserve">podrían marcar la siguiente etapa en ortobiología (ejemplo: PRP para mejorar el “microambiente” + MSC para regenerar).</w:t>
      </w:r>
    </w:p>
    <w:p>
      <w:pPr>
        <w:numPr>
          <w:ilvl w:val="0"/>
          <w:numId w:val="1006"/>
        </w:numPr>
      </w:pPr>
      <w:r>
        <w:rPr>
          <w:b/>
          <w:bCs/>
        </w:rPr>
        <w:t xml:space="preserve">IRAP vs. otros biológicos:</w:t>
      </w:r>
      <w:r>
        <w:t xml:space="preserve"> </w:t>
      </w:r>
      <w:r>
        <w:t xml:space="preserve">El IRAP ha demostrado superioridad frente a tratamientos convencionales (HA, corticoides) en artrosis</w:t>
      </w:r>
      <w:hyperlink r:id="rId61">
        <w:r>
          <w:rPr>
            <w:rStyle w:val="Hyperlink"/>
          </w:rPr>
          <w:t xml:space="preserve">[39]</w:t>
        </w:r>
      </w:hyperlink>
      <w:r>
        <w:t xml:space="preserve">. Comparado con PRP, no existen estudios directos robustos. Teóricamente, PRP contiene ciertos antagonistas de IL-1 en sus alfa-gránulos, pero en cantidad mucho menor que el IRAP concentrado. IRAP podría brindar un efecto antiinflamatorio más potente inicial (reduciendo dolor en semanas), mientras PRP aporta más factores de crecimiento para reparación a mediano plazo. Algunos reumatólogos utilizan IRAP en articulaciones muy inflamadas para estabilizar el entorno, y luego PRP o MSC para regenerar. Esta</w:t>
      </w:r>
      <w:r>
        <w:t xml:space="preserve"> </w:t>
      </w:r>
      <w:r>
        <w:rPr>
          <w:i/>
          <w:iCs/>
        </w:rPr>
        <w:t xml:space="preserve">secuenciación</w:t>
      </w:r>
      <w:r>
        <w:t xml:space="preserve"> </w:t>
      </w:r>
      <w:r>
        <w:t xml:space="preserve">no está aún validada por ensayos, pero refleja la noción de que las terapias pueden</w:t>
      </w:r>
      <w:r>
        <w:t xml:space="preserve"> </w:t>
      </w:r>
      <w:r>
        <w:rPr>
          <w:b/>
          <w:bCs/>
        </w:rPr>
        <w:t xml:space="preserve">complementarse según la fase</w:t>
      </w:r>
      <w:r>
        <w:t xml:space="preserve">: primero apagar la inflamación catabólica (IRAP), luego estimular la regeneración (PRP/MSC). En cualquier caso, tanto IRAP como PRP han mostrado eficacia a 6–12 meses en artrosis, y la elección puede depender de la disponibilidad o preferencia del clínico/paciente.</w:t>
      </w:r>
    </w:p>
    <w:p>
      <w:pPr>
        <w:numPr>
          <w:ilvl w:val="0"/>
          <w:numId w:val="1006"/>
        </w:numPr>
      </w:pPr>
      <w:r>
        <w:rPr>
          <w:b/>
          <w:bCs/>
        </w:rPr>
        <w:t xml:space="preserve">Exosomas en combinación:</w:t>
      </w:r>
      <w:r>
        <w:t xml:space="preserve"> </w:t>
      </w:r>
      <w:r>
        <w:t xml:space="preserve">Dado que los exosomas son producto de las MSC, podrían combinarse con otras intervenciones. Por ejemplo, se estudia administrarlos junto con</w:t>
      </w:r>
      <w:r>
        <w:t xml:space="preserve"> </w:t>
      </w:r>
      <w:r>
        <w:rPr>
          <w:b/>
          <w:bCs/>
        </w:rPr>
        <w:t xml:space="preserve">andamios biomateriales</w:t>
      </w:r>
      <w:r>
        <w:t xml:space="preserve"> </w:t>
      </w:r>
      <w:r>
        <w:t xml:space="preserve">en lesiones tendinosas, para que actúen de forma localizada y prolongada</w:t>
      </w:r>
      <w:hyperlink r:id="rId77">
        <w:r>
          <w:rPr>
            <w:rStyle w:val="Hyperlink"/>
          </w:rPr>
          <w:t xml:space="preserve">[56]</w:t>
        </w:r>
      </w:hyperlink>
      <w:r>
        <w:t xml:space="preserve">. También es concebible combinarlos con PRP (que añadirá plaquetas liberando más factores una vez activadas). Incluso se ha planteado que exosomas, células y scaffolds usados juntos podrían tener efectos</w:t>
      </w:r>
      <w:r>
        <w:t xml:space="preserve"> </w:t>
      </w:r>
      <w:r>
        <w:rPr>
          <w:b/>
          <w:bCs/>
        </w:rPr>
        <w:t xml:space="preserve">sinérgicos</w:t>
      </w:r>
      <w:r>
        <w:t xml:space="preserve"> </w:t>
      </w:r>
      <w:r>
        <w:t xml:space="preserve">en la regeneración de tejidos complicados</w:t>
      </w:r>
      <w:hyperlink r:id="rId77">
        <w:r>
          <w:rPr>
            <w:rStyle w:val="Hyperlink"/>
          </w:rPr>
          <w:t xml:space="preserve">[56]</w:t>
        </w:r>
      </w:hyperlink>
      <w:r>
        <w:t xml:space="preserve">. Todo esto está en fase investigativa; por ahora, los ensayos clínicos con exosomas se centran en usarlos solos para establecer su seguridad. Si demuestran eficacia, el siguiente paso será optimizar su uso quizá en combinación con otras estrategias.</w:t>
      </w:r>
    </w:p>
    <w:p>
      <w:pPr>
        <w:pStyle w:val="FirstParagraph"/>
      </w:pPr>
      <w:r>
        <w:t xml:space="preserve">En resumen,</w:t>
      </w:r>
      <w:r>
        <w:t xml:space="preserve"> </w:t>
      </w:r>
      <w:r>
        <w:rPr>
          <w:b/>
          <w:bCs/>
        </w:rPr>
        <w:t xml:space="preserve">no existe una única terapia regenerativa “mejor” para todas las lesiones musculoesqueléticas</w:t>
      </w:r>
      <w:r>
        <w:t xml:space="preserve">. Cada técnica tiene sus fortalezas: la proloterapia es económica y útil para insertopatías y estabilizar articulaciones hiperlaxas; el PRP es versátil y apropiado en artrosis leves y ciertas lesiones tendinosas; las MSC ofrecen un enfoque celular potente para artrosis más avanzadas; el IRAP sobresale en controlar la inflamación articular; y los exosomas representan la nueva frontera con enorme potencial. Las últimas evidencias (a noviembre de 2025) apoyan el uso de estas herramientas de manera</w:t>
      </w:r>
      <w:r>
        <w:t xml:space="preserve"> </w:t>
      </w:r>
      <w:r>
        <w:rPr>
          <w:b/>
          <w:bCs/>
        </w:rPr>
        <w:t xml:space="preserve">racional y combinada</w:t>
      </w:r>
      <w:r>
        <w:t xml:space="preserve">, ajustando la elección al tipo de lesión y al paciente. Es fundamental manejar las</w:t>
      </w:r>
      <w:r>
        <w:t xml:space="preserve"> </w:t>
      </w:r>
      <w:r>
        <w:rPr>
          <w:b/>
          <w:bCs/>
        </w:rPr>
        <w:t xml:space="preserve">expectativas del paciente</w:t>
      </w:r>
      <w:r>
        <w:t xml:space="preserve">: si bien estos tratamientos pueden aliviar el dolor y mejorar la función, ninguno garantiza una regeneración completa de tejidos degenerados</w:t>
      </w:r>
      <w:hyperlink r:id="rId85">
        <w:r>
          <w:rPr>
            <w:rStyle w:val="Hyperlink"/>
          </w:rPr>
          <w:t xml:space="preserve">[63]</w:t>
        </w:r>
      </w:hyperlink>
      <w:r>
        <w:t xml:space="preserve">. La clave está en individualizar la terapia (según la lesión – artrosis, tendinopatía, daño ligamentoso – y su severidad) y en muchos casos integrarlas con rehabilitación física y cuidados tradicionales. De este modo, la medicina regenerativa ofrece alternativas valiosas para patologías musculoesqueléticas crónicas, siempre basándonos en la evidencia disponible y</w:t>
      </w:r>
      <w:r>
        <w:t xml:space="preserve"> </w:t>
      </w:r>
      <w:r>
        <w:rPr>
          <w:i/>
          <w:iCs/>
        </w:rPr>
        <w:t xml:space="preserve">actualizando las estrategias conforme nuevos estudios vayan surgiendo</w:t>
      </w:r>
      <w:r>
        <w:t xml:space="preserve">.</w:t>
      </w:r>
      <w:hyperlink r:id="rId86">
        <w:r>
          <w:rPr>
            <w:rStyle w:val="Hyperlink"/>
          </w:rPr>
          <w:t xml:space="preserve">[64]</w:t>
        </w:r>
      </w:hyperlink>
      <w:hyperlink r:id="rId71">
        <w:r>
          <w:rPr>
            <w:rStyle w:val="Hyperlink"/>
          </w:rPr>
          <w:t xml:space="preserve">[50]</w:t>
        </w:r>
      </w:hyperlink>
    </w:p>
    <w:bookmarkEnd w:id="87"/>
    <w:bookmarkEnd w:id="88"/>
    <w:bookmarkEnd w:id="89"/>
    <w:p>
      <w:r>
        <w:pict>
          <v:rect style="width:0;height:1.5pt" o:hralign="center" o:hrstd="t" o:hr="t"/>
        </w:pict>
      </w:r>
    </w:p>
    <w:bookmarkStart w:id="108"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86">
        <w:r>
          <w:rPr>
            <w:rStyle w:val="Hyperlink"/>
          </w:rPr>
          <w:t xml:space="preserve">[64]</w:t>
        </w:r>
      </w:hyperlink>
      <w:r>
        <w:t xml:space="preserve"> </w:t>
      </w:r>
      <w:r>
        <w:t xml:space="preserve">Hypertonic dextrose injections (prolotherapy) in the treatment of symptomatic knee osteoarthritis: A systematic review and meta-analysis | Scientific Reports</w:t>
      </w:r>
    </w:p>
    <w:p>
      <w:pPr>
        <w:pStyle w:val="BodyText"/>
      </w:pPr>
      <w:hyperlink r:id="rId90">
        <w:r>
          <w:rPr>
            <w:rStyle w:val="Hyperlink"/>
          </w:rPr>
          <w:t xml:space="preserve">https://www.nature.com/articles/srep25247?error=cookies_not_supported&amp;code=fa4226e0-0f68-4ac6-a061-685d08b8d1a1</w:t>
        </w:r>
      </w:hyperlink>
    </w:p>
    <w:p>
      <w:pPr>
        <w:pStyle w:val="BodyText"/>
      </w:pPr>
      <w:hyperlink r:id="rId23">
        <w:r>
          <w:rPr>
            <w:rStyle w:val="Hyperlink"/>
          </w:rPr>
          <w:t xml:space="preserve">[3]</w:t>
        </w:r>
      </w:hyperlink>
      <w:r>
        <w:t xml:space="preserve"> </w:t>
      </w:r>
      <w:r>
        <w:t xml:space="preserve">Effectiveness, Compliance, and Safety of Dextrose Prolotherapy for Knee Osteoarthritis: A Meta-Analysis and Metaregression of Randomized Controlled Trials - PubMed</w:t>
      </w:r>
    </w:p>
    <w:p>
      <w:pPr>
        <w:pStyle w:val="BodyText"/>
      </w:pPr>
      <w:hyperlink r:id="rId91">
        <w:r>
          <w:rPr>
            <w:rStyle w:val="Hyperlink"/>
          </w:rPr>
          <w:t xml:space="preserve">https://pubmed.ncbi.nlm.nih.gov/35257594/</w:t>
        </w:r>
      </w:hyperlink>
    </w:p>
    <w:p>
      <w:pPr>
        <w:pStyle w:val="BodyText"/>
      </w:pPr>
      <w:hyperlink r:id="rId24">
        <w:r>
          <w:rPr>
            <w:rStyle w:val="Hyperlink"/>
          </w:rPr>
          <w:t xml:space="preserve">[4]</w:t>
        </w:r>
      </w:hyperlink>
      <w:r>
        <w:t xml:space="preserve"> </w:t>
      </w:r>
      <w:r>
        <w:t xml:space="preserve">Prolotherapy in the Treatment of Sports-Related Tendinopathies: A Systematic Review of Randomized Controlled Trials - PubMed</w:t>
      </w:r>
    </w:p>
    <w:p>
      <w:pPr>
        <w:pStyle w:val="BodyText"/>
      </w:pPr>
      <w:hyperlink r:id="rId92">
        <w:r>
          <w:rPr>
            <w:rStyle w:val="Hyperlink"/>
          </w:rPr>
          <w:t xml:space="preserve">https://pubmed.ncbi.nlm.nih.gov/39502373/</w:t>
        </w:r>
      </w:hyperlink>
    </w:p>
    <w:p>
      <w:pPr>
        <w:pStyle w:val="BodyText"/>
      </w:pPr>
      <w:hyperlink r:id="rId25">
        <w:r>
          <w:rPr>
            <w:rStyle w:val="Hyperlink"/>
          </w:rPr>
          <w:t xml:space="preserve">[5]</w:t>
        </w:r>
      </w:hyperlink>
      <w:r>
        <w:t xml:space="preserve"> </w:t>
      </w:r>
      <w:hyperlink r:id="rId26">
        <w:r>
          <w:rPr>
            <w:rStyle w:val="Hyperlink"/>
          </w:rPr>
          <w:t xml:space="preserve">[6]</w:t>
        </w:r>
      </w:hyperlink>
      <w:r>
        <w:t xml:space="preserve"> </w:t>
      </w:r>
      <w:r>
        <w:t xml:space="preserve">A protocol for a randomized clinical trial assessing the efficacy of hypertonic dextrose injection (prolotherapy) in chronic ankle instability | Trials | Full Text</w:t>
      </w:r>
    </w:p>
    <w:p>
      <w:pPr>
        <w:pStyle w:val="BodyText"/>
      </w:pPr>
      <w:hyperlink r:id="rId93">
        <w:r>
          <w:rPr>
            <w:rStyle w:val="Hyperlink"/>
          </w:rPr>
          <w:t xml:space="preserve">https://trialsjournal.biomedcentral.com/articles/10.1186/s13063-022-07037-7</w:t>
        </w:r>
      </w:hyperlink>
    </w:p>
    <w:p>
      <w:pPr>
        <w:pStyle w:val="BodyText"/>
      </w:pPr>
      <w:hyperlink r:id="rId27">
        <w:r>
          <w:rPr>
            <w:rStyle w:val="Hyperlink"/>
          </w:rPr>
          <w:t xml:space="preserve">[7]</w:t>
        </w:r>
      </w:hyperlink>
      <w:r>
        <w:t xml:space="preserve"> </w:t>
      </w:r>
      <w:hyperlink r:id="rId28">
        <w:r>
          <w:rPr>
            <w:rStyle w:val="Hyperlink"/>
          </w:rPr>
          <w:t xml:space="preserve">[8]</w:t>
        </w:r>
      </w:hyperlink>
      <w:r>
        <w:t xml:space="preserve"> </w:t>
      </w:r>
      <w:hyperlink r:id="rId80">
        <w:r>
          <w:rPr>
            <w:rStyle w:val="Hyperlink"/>
          </w:rPr>
          <w:t xml:space="preserve">[58]</w:t>
        </w:r>
      </w:hyperlink>
      <w:r>
        <w:t xml:space="preserve"> </w:t>
      </w:r>
      <w:r>
        <w:t xml:space="preserve">Frontiers | Hypertonic dextrose prolotherapy in osteoarthritis: mechanisms, efficacy, and future research directions</w:t>
      </w:r>
    </w:p>
    <w:p>
      <w:pPr>
        <w:pStyle w:val="BodyText"/>
      </w:pPr>
      <w:hyperlink r:id="rId94">
        <w:r>
          <w:rPr>
            <w:rStyle w:val="Hyperlink"/>
          </w:rPr>
          <w:t xml:space="preserve">https://www.frontiersin.org/journals/endocrinology/articles/10.3389/fendo.2025.1602727/full</w:t>
        </w:r>
      </w:hyperlink>
    </w:p>
    <w:p>
      <w:pPr>
        <w:pStyle w:val="BodyText"/>
      </w:pPr>
      <w:hyperlink r:id="rId30">
        <w:r>
          <w:rPr>
            <w:rStyle w:val="Hyperlink"/>
          </w:rPr>
          <w:t xml:space="preserve">[9]</w:t>
        </w:r>
      </w:hyperlink>
      <w:r>
        <w:t xml:space="preserve"> </w:t>
      </w:r>
      <w:hyperlink r:id="rId31">
        <w:r>
          <w:rPr>
            <w:rStyle w:val="Hyperlink"/>
          </w:rPr>
          <w:t xml:space="preserve">[10]</w:t>
        </w:r>
      </w:hyperlink>
      <w:r>
        <w:t xml:space="preserve"> </w:t>
      </w:r>
      <w:hyperlink r:id="rId32">
        <w:r>
          <w:rPr>
            <w:rStyle w:val="Hyperlink"/>
          </w:rPr>
          <w:t xml:space="preserve">[11]</w:t>
        </w:r>
      </w:hyperlink>
      <w:r>
        <w:t xml:space="preserve"> </w:t>
      </w:r>
      <w:hyperlink r:id="rId33">
        <w:r>
          <w:rPr>
            <w:rStyle w:val="Hyperlink"/>
          </w:rPr>
          <w:t xml:space="preserve">[12]</w:t>
        </w:r>
      </w:hyperlink>
      <w:r>
        <w:t xml:space="preserve"> </w:t>
      </w:r>
      <w:hyperlink r:id="rId34">
        <w:r>
          <w:rPr>
            <w:rStyle w:val="Hyperlink"/>
          </w:rPr>
          <w:t xml:space="preserve">[13]</w:t>
        </w:r>
      </w:hyperlink>
      <w:r>
        <w:t xml:space="preserve"> </w:t>
      </w:r>
      <w:hyperlink r:id="rId52">
        <w:r>
          <w:rPr>
            <w:rStyle w:val="Hyperlink"/>
          </w:rPr>
          <w:t xml:space="preserve">[31]</w:t>
        </w:r>
      </w:hyperlink>
      <w:r>
        <w:t xml:space="preserve"> </w:t>
      </w:r>
      <w:hyperlink r:id="rId53">
        <w:r>
          <w:rPr>
            <w:rStyle w:val="Hyperlink"/>
          </w:rPr>
          <w:t xml:space="preserve">[32]</w:t>
        </w:r>
      </w:hyperlink>
      <w:r>
        <w:t xml:space="preserve"> </w:t>
      </w:r>
      <w:hyperlink r:id="rId54">
        <w:r>
          <w:rPr>
            <w:rStyle w:val="Hyperlink"/>
          </w:rPr>
          <w:t xml:space="preserve">[33]</w:t>
        </w:r>
      </w:hyperlink>
      <w:r>
        <w:t xml:space="preserve"> </w:t>
      </w:r>
      <w:hyperlink r:id="rId55">
        <w:r>
          <w:rPr>
            <w:rStyle w:val="Hyperlink"/>
          </w:rPr>
          <w:t xml:space="preserve">[34]</w:t>
        </w:r>
      </w:hyperlink>
      <w:r>
        <w:t xml:space="preserve"> </w:t>
      </w:r>
      <w:hyperlink r:id="rId56">
        <w:r>
          <w:rPr>
            <w:rStyle w:val="Hyperlink"/>
          </w:rPr>
          <w:t xml:space="preserve">[35]</w:t>
        </w:r>
      </w:hyperlink>
      <w:r>
        <w:t xml:space="preserve"> </w:t>
      </w:r>
      <w:hyperlink r:id="rId57">
        <w:r>
          <w:rPr>
            <w:rStyle w:val="Hyperlink"/>
          </w:rPr>
          <w:t xml:space="preserve">[36]</w:t>
        </w:r>
      </w:hyperlink>
      <w:r>
        <w:t xml:space="preserve"> </w:t>
      </w:r>
      <w:hyperlink r:id="rId58">
        <w:r>
          <w:rPr>
            <w:rStyle w:val="Hyperlink"/>
          </w:rPr>
          <w:t xml:space="preserve">[37]</w:t>
        </w:r>
      </w:hyperlink>
      <w:r>
        <w:t xml:space="preserve"> </w:t>
      </w:r>
      <w:hyperlink r:id="rId59">
        <w:r>
          <w:rPr>
            <w:rStyle w:val="Hyperlink"/>
          </w:rPr>
          <w:t xml:space="preserve">[38]</w:t>
        </w:r>
      </w:hyperlink>
      <w:r>
        <w:t xml:space="preserve"> </w:t>
      </w:r>
      <w:hyperlink r:id="rId81">
        <w:r>
          <w:rPr>
            <w:rStyle w:val="Hyperlink"/>
          </w:rPr>
          <w:t xml:space="preserve">[59]</w:t>
        </w:r>
      </w:hyperlink>
      <w:r>
        <w:t xml:space="preserve"> </w:t>
      </w:r>
      <w:hyperlink r:id="rId82">
        <w:r>
          <w:rPr>
            <w:rStyle w:val="Hyperlink"/>
          </w:rPr>
          <w:t xml:space="preserve">[60]</w:t>
        </w:r>
      </w:hyperlink>
      <w:r>
        <w:t xml:space="preserve"> </w:t>
      </w:r>
      <w:hyperlink r:id="rId83">
        <w:r>
          <w:rPr>
            <w:rStyle w:val="Hyperlink"/>
          </w:rPr>
          <w:t xml:space="preserve">[61]</w:t>
        </w:r>
      </w:hyperlink>
      <w:r>
        <w:t xml:space="preserve"> </w:t>
      </w:r>
      <w:r>
        <w:t xml:space="preserve">Frontiers | Injection therapy in knee osteoarthritis: cortisol, hyaluronic acid, PRP, or BMAC (mesenchymal stem cell therapy)?</w:t>
      </w:r>
    </w:p>
    <w:p>
      <w:pPr>
        <w:pStyle w:val="BodyText"/>
      </w:pPr>
      <w:hyperlink r:id="rId95">
        <w:r>
          <w:rPr>
            <w:rStyle w:val="Hyperlink"/>
          </w:rPr>
          <w:t xml:space="preserve">https://www.frontiersin.org/journals/medicine/articles/10.3389/fmed.2024.1463997/full</w:t>
        </w:r>
      </w:hyperlink>
    </w:p>
    <w:p>
      <w:pPr>
        <w:pStyle w:val="BodyText"/>
      </w:pPr>
      <w:hyperlink r:id="rId35">
        <w:r>
          <w:rPr>
            <w:rStyle w:val="Hyperlink"/>
          </w:rPr>
          <w:t xml:space="preserve">[14]</w:t>
        </w:r>
      </w:hyperlink>
      <w:r>
        <w:t xml:space="preserve"> </w:t>
      </w:r>
      <w:hyperlink r:id="rId51">
        <w:r>
          <w:rPr>
            <w:rStyle w:val="Hyperlink"/>
          </w:rPr>
          <w:t xml:space="preserve">[30]</w:t>
        </w:r>
      </w:hyperlink>
      <w:r>
        <w:t xml:space="preserve"> </w:t>
      </w:r>
      <w:hyperlink r:id="rId85">
        <w:r>
          <w:rPr>
            <w:rStyle w:val="Hyperlink"/>
          </w:rPr>
          <w:t xml:space="preserve">[63]</w:t>
        </w:r>
      </w:hyperlink>
      <w:r>
        <w:t xml:space="preserve"> </w:t>
      </w:r>
      <w:r>
        <w:t xml:space="preserve">MÓDULO 1 – Fundamentos Clínicos de Selección del Paciente Regenerativo.pptx</w:t>
      </w:r>
    </w:p>
    <w:p>
      <w:pPr>
        <w:pStyle w:val="BodyText"/>
      </w:pPr>
      <w:hyperlink r:id="rId96">
        <w:r>
          <w:rPr>
            <w:rStyle w:val="Hyperlink"/>
          </w:rPr>
          <w:t xml:space="preserve">file://file_00000000ea6c720aaa3cd61fae222def</w:t>
        </w:r>
      </w:hyperlink>
    </w:p>
    <w:p>
      <w:pPr>
        <w:pStyle w:val="BodyText"/>
      </w:pPr>
      <w:hyperlink r:id="rId36">
        <w:r>
          <w:rPr>
            <w:rStyle w:val="Hyperlink"/>
          </w:rPr>
          <w:t xml:space="preserve">[15]</w:t>
        </w:r>
      </w:hyperlink>
      <w:r>
        <w:t xml:space="preserve"> </w:t>
      </w:r>
      <w:hyperlink r:id="rId37">
        <w:r>
          <w:rPr>
            <w:rStyle w:val="Hyperlink"/>
          </w:rPr>
          <w:t xml:space="preserve">[16]</w:t>
        </w:r>
      </w:hyperlink>
      <w:r>
        <w:t xml:space="preserve"> </w:t>
      </w:r>
      <w:hyperlink r:id="rId38">
        <w:r>
          <w:rPr>
            <w:rStyle w:val="Hyperlink"/>
          </w:rPr>
          <w:t xml:space="preserve">[17]</w:t>
        </w:r>
      </w:hyperlink>
      <w:r>
        <w:t xml:space="preserve"> </w:t>
      </w:r>
      <w:hyperlink r:id="rId39">
        <w:r>
          <w:rPr>
            <w:rStyle w:val="Hyperlink"/>
          </w:rPr>
          <w:t xml:space="preserve">[18]</w:t>
        </w:r>
      </w:hyperlink>
      <w:r>
        <w:t xml:space="preserve"> </w:t>
      </w:r>
      <w:hyperlink r:id="rId40">
        <w:r>
          <w:rPr>
            <w:rStyle w:val="Hyperlink"/>
          </w:rPr>
          <w:t xml:space="preserve">[19]</w:t>
        </w:r>
      </w:hyperlink>
      <w:r>
        <w:t xml:space="preserve"> </w:t>
      </w:r>
      <w:hyperlink r:id="rId41">
        <w:r>
          <w:rPr>
            <w:rStyle w:val="Hyperlink"/>
          </w:rPr>
          <w:t xml:space="preserve">[20]</w:t>
        </w:r>
      </w:hyperlink>
      <w:r>
        <w:t xml:space="preserve"> </w:t>
      </w:r>
      <w:hyperlink r:id="rId42">
        <w:r>
          <w:rPr>
            <w:rStyle w:val="Hyperlink"/>
          </w:rPr>
          <w:t xml:space="preserve">[21]</w:t>
        </w:r>
      </w:hyperlink>
      <w:r>
        <w:t xml:space="preserve"> </w:t>
      </w:r>
      <w:hyperlink r:id="rId43">
        <w:r>
          <w:rPr>
            <w:rStyle w:val="Hyperlink"/>
          </w:rPr>
          <w:t xml:space="preserve">[22]</w:t>
        </w:r>
      </w:hyperlink>
      <w:r>
        <w:t xml:space="preserve"> </w:t>
      </w:r>
      <w:hyperlink r:id="rId43">
        <w:r>
          <w:rPr>
            <w:rStyle w:val="Hyperlink"/>
          </w:rPr>
          <w:t xml:space="preserve">[23]</w:t>
        </w:r>
      </w:hyperlink>
      <w:r>
        <w:t xml:space="preserve"> </w:t>
      </w:r>
      <w:hyperlink r:id="rId44">
        <w:r>
          <w:rPr>
            <w:rStyle w:val="Hyperlink"/>
          </w:rPr>
          <w:t xml:space="preserve">[24]</w:t>
        </w:r>
      </w:hyperlink>
      <w:r>
        <w:t xml:space="preserve"> </w:t>
      </w:r>
      <w:r>
        <w:t xml:space="preserve">Frontiers | Platelet-rich plasma in the pathologic processes of tendinopathy: a review of basic science studies</w:t>
      </w:r>
    </w:p>
    <w:p>
      <w:pPr>
        <w:pStyle w:val="BodyText"/>
      </w:pPr>
      <w:hyperlink r:id="rId97">
        <w:r>
          <w:rPr>
            <w:rStyle w:val="Hyperlink"/>
          </w:rPr>
          <w:t xml:space="preserve">https://www.frontiersin.org/journals/bioengineering-and-biotechnology/articles/10.3389/fbioe.2023.1187974/full</w:t>
        </w:r>
      </w:hyperlink>
    </w:p>
    <w:p>
      <w:pPr>
        <w:pStyle w:val="BodyText"/>
      </w:pPr>
      <w:hyperlink r:id="rId46">
        <w:r>
          <w:rPr>
            <w:rStyle w:val="Hyperlink"/>
          </w:rPr>
          <w:t xml:space="preserve">[25]</w:t>
        </w:r>
      </w:hyperlink>
      <w:r>
        <w:t xml:space="preserve"> </w:t>
      </w:r>
      <w:hyperlink r:id="rId47">
        <w:r>
          <w:rPr>
            <w:rStyle w:val="Hyperlink"/>
          </w:rPr>
          <w:t xml:space="preserve">[26]</w:t>
        </w:r>
      </w:hyperlink>
      <w:r>
        <w:t xml:space="preserve"> </w:t>
      </w:r>
      <w:hyperlink r:id="rId48">
        <w:r>
          <w:rPr>
            <w:rStyle w:val="Hyperlink"/>
          </w:rPr>
          <w:t xml:space="preserve">[27]</w:t>
        </w:r>
      </w:hyperlink>
      <w:r>
        <w:t xml:space="preserve"> </w:t>
      </w:r>
      <w:hyperlink r:id="rId49">
        <w:r>
          <w:rPr>
            <w:rStyle w:val="Hyperlink"/>
          </w:rPr>
          <w:t xml:space="preserve">[28]</w:t>
        </w:r>
      </w:hyperlink>
      <w:r>
        <w:t xml:space="preserve"> </w:t>
      </w:r>
      <w:hyperlink r:id="rId50">
        <w:r>
          <w:rPr>
            <w:rStyle w:val="Hyperlink"/>
          </w:rPr>
          <w:t xml:space="preserve">[29]</w:t>
        </w:r>
      </w:hyperlink>
      <w:r>
        <w:t xml:space="preserve"> </w:t>
      </w:r>
      <w:r>
        <w:t xml:space="preserve">Efficacy and safety of mesenchymal stem cells in knee osteoarthritis: a systematic review and meta-analysis of randomized controlled trials | Stem Cell Research &amp; Therapy | Full Text</w:t>
      </w:r>
    </w:p>
    <w:p>
      <w:pPr>
        <w:pStyle w:val="BodyText"/>
      </w:pPr>
      <w:hyperlink r:id="rId98">
        <w:r>
          <w:rPr>
            <w:rStyle w:val="Hyperlink"/>
          </w:rPr>
          <w:t xml:space="preserve">https://stemcellres.biomedcentral.com/articles/10.1186/s13287-025-04252-2</w:t>
        </w:r>
      </w:hyperlink>
    </w:p>
    <w:p>
      <w:pPr>
        <w:pStyle w:val="BodyText"/>
      </w:pPr>
      <w:hyperlink r:id="rId61">
        <w:r>
          <w:rPr>
            <w:rStyle w:val="Hyperlink"/>
          </w:rPr>
          <w:t xml:space="preserve">[39]</w:t>
        </w:r>
      </w:hyperlink>
      <w:r>
        <w:t xml:space="preserve"> </w:t>
      </w:r>
      <w:hyperlink r:id="rId61">
        <w:r>
          <w:rPr>
            <w:rStyle w:val="Hyperlink"/>
          </w:rPr>
          <w:t xml:space="preserve">[40]</w:t>
        </w:r>
      </w:hyperlink>
      <w:r>
        <w:t xml:space="preserve"> </w:t>
      </w:r>
      <w:hyperlink r:id="rId62">
        <w:r>
          <w:rPr>
            <w:rStyle w:val="Hyperlink"/>
          </w:rPr>
          <w:t xml:space="preserve">[41]</w:t>
        </w:r>
      </w:hyperlink>
      <w:r>
        <w:t xml:space="preserve"> </w:t>
      </w:r>
      <w:hyperlink r:id="rId62">
        <w:r>
          <w:rPr>
            <w:rStyle w:val="Hyperlink"/>
          </w:rPr>
          <w:t xml:space="preserve">[42]</w:t>
        </w:r>
      </w:hyperlink>
      <w:r>
        <w:t xml:space="preserve"> </w:t>
      </w:r>
      <w:hyperlink r:id="rId63">
        <w:r>
          <w:rPr>
            <w:rStyle w:val="Hyperlink"/>
          </w:rPr>
          <w:t xml:space="preserve">[43]</w:t>
        </w:r>
      </w:hyperlink>
      <w:r>
        <w:t xml:space="preserve"> </w:t>
      </w:r>
      <w:r>
        <w:t xml:space="preserve">Autologous conditioned serum (Orthokine) is an effective treatment for knee osteoarthritis - PubMed</w:t>
      </w:r>
    </w:p>
    <w:p>
      <w:pPr>
        <w:pStyle w:val="BodyText"/>
      </w:pPr>
      <w:hyperlink r:id="rId99">
        <w:r>
          <w:rPr>
            <w:rStyle w:val="Hyperlink"/>
          </w:rPr>
          <w:t xml:space="preserve">https://pubmed.ncbi.nlm.nih.gov/18674932/</w:t>
        </w:r>
      </w:hyperlink>
    </w:p>
    <w:p>
      <w:pPr>
        <w:pStyle w:val="BodyText"/>
      </w:pPr>
      <w:hyperlink r:id="rId64">
        <w:r>
          <w:rPr>
            <w:rStyle w:val="Hyperlink"/>
          </w:rPr>
          <w:t xml:space="preserve">[44]</w:t>
        </w:r>
      </w:hyperlink>
      <w:r>
        <w:t xml:space="preserve"> </w:t>
      </w:r>
      <w:r>
        <w:t xml:space="preserve">Effectiveness of intra-articular autologous-conditioned Serum ...</w:t>
      </w:r>
    </w:p>
    <w:p>
      <w:pPr>
        <w:pStyle w:val="BodyText"/>
      </w:pPr>
      <w:hyperlink r:id="rId100">
        <w:r>
          <w:rPr>
            <w:rStyle w:val="Hyperlink"/>
          </w:rPr>
          <w:t xml:space="preserve">https://www.tandfonline.com/doi/full/10.2144/fsoa-2021-0069</w:t>
        </w:r>
      </w:hyperlink>
    </w:p>
    <w:p>
      <w:pPr>
        <w:pStyle w:val="BodyText"/>
      </w:pPr>
      <w:hyperlink r:id="rId66">
        <w:r>
          <w:rPr>
            <w:rStyle w:val="Hyperlink"/>
          </w:rPr>
          <w:t xml:space="preserve">[45]</w:t>
        </w:r>
      </w:hyperlink>
      <w:r>
        <w:t xml:space="preserve"> </w:t>
      </w:r>
      <w:hyperlink r:id="rId68">
        <w:r>
          <w:rPr>
            <w:rStyle w:val="Hyperlink"/>
          </w:rPr>
          <w:t xml:space="preserve">[47]</w:t>
        </w:r>
      </w:hyperlink>
      <w:r>
        <w:t xml:space="preserve"> </w:t>
      </w:r>
      <w:hyperlink r:id="rId69">
        <w:r>
          <w:rPr>
            <w:rStyle w:val="Hyperlink"/>
          </w:rPr>
          <w:t xml:space="preserve">[48]</w:t>
        </w:r>
      </w:hyperlink>
      <w:r>
        <w:t xml:space="preserve"> </w:t>
      </w:r>
      <w:hyperlink r:id="rId70">
        <w:r>
          <w:rPr>
            <w:rStyle w:val="Hyperlink"/>
          </w:rPr>
          <w:t xml:space="preserve">[49]</w:t>
        </w:r>
      </w:hyperlink>
      <w:r>
        <w:t xml:space="preserve"> </w:t>
      </w:r>
      <w:hyperlink r:id="rId71">
        <w:r>
          <w:rPr>
            <w:rStyle w:val="Hyperlink"/>
          </w:rPr>
          <w:t xml:space="preserve">[50]</w:t>
        </w:r>
      </w:hyperlink>
      <w:r>
        <w:t xml:space="preserve"> </w:t>
      </w:r>
      <w:hyperlink r:id="rId78">
        <w:r>
          <w:rPr>
            <w:rStyle w:val="Hyperlink"/>
          </w:rPr>
          <w:t xml:space="preserve">[57]</w:t>
        </w:r>
      </w:hyperlink>
      <w:r>
        <w:t xml:space="preserve"> </w:t>
      </w:r>
      <w:r>
        <w:t xml:space="preserve">Injection of human umbilical cord mesenchymal stem cells exosomes for the treatment of knee osteoarthritis: from preclinical to clinical research | Journal of Translational Medicine | Full Text</w:t>
      </w:r>
    </w:p>
    <w:p>
      <w:pPr>
        <w:pStyle w:val="BodyText"/>
      </w:pPr>
      <w:hyperlink r:id="rId101">
        <w:r>
          <w:rPr>
            <w:rStyle w:val="Hyperlink"/>
          </w:rPr>
          <w:t xml:space="preserve">https://translational-medicine.biomedcentral.com/articles/10.1186/s12967-025-06623-y</w:t>
        </w:r>
      </w:hyperlink>
    </w:p>
    <w:p>
      <w:pPr>
        <w:pStyle w:val="BodyText"/>
      </w:pPr>
      <w:hyperlink r:id="rId67">
        <w:r>
          <w:rPr>
            <w:rStyle w:val="Hyperlink"/>
          </w:rPr>
          <w:t xml:space="preserve">[46]</w:t>
        </w:r>
      </w:hyperlink>
      <w:r>
        <w:t xml:space="preserve"> </w:t>
      </w:r>
      <w:r>
        <w:t xml:space="preserve">Research progress on exosomes from different sources in ...</w:t>
      </w:r>
    </w:p>
    <w:p>
      <w:pPr>
        <w:pStyle w:val="BodyText"/>
      </w:pPr>
      <w:hyperlink r:id="rId102">
        <w:r>
          <w:rPr>
            <w:rStyle w:val="Hyperlink"/>
          </w:rPr>
          <w:t xml:space="preserve">https://pmc.ncbi.nlm.nih.gov/articles/PMC12153145/</w:t>
        </w:r>
      </w:hyperlink>
    </w:p>
    <w:p>
      <w:pPr>
        <w:pStyle w:val="BodyText"/>
      </w:pPr>
      <w:hyperlink r:id="rId72">
        <w:r>
          <w:rPr>
            <w:rStyle w:val="Hyperlink"/>
          </w:rPr>
          <w:t xml:space="preserve">[51]</w:t>
        </w:r>
      </w:hyperlink>
      <w:r>
        <w:t xml:space="preserve"> </w:t>
      </w:r>
      <w:r>
        <w:t xml:space="preserve">Mesenchymal Stem Cells Derived Exosomes in Osteoarthritis Patients</w:t>
      </w:r>
    </w:p>
    <w:p>
      <w:pPr>
        <w:pStyle w:val="BodyText"/>
      </w:pPr>
      <w:hyperlink r:id="rId103">
        <w:r>
          <w:rPr>
            <w:rStyle w:val="Hyperlink"/>
          </w:rPr>
          <w:t xml:space="preserve">https://clinicaltrials.gov/study/NCT06466850</w:t>
        </w:r>
      </w:hyperlink>
    </w:p>
    <w:p>
      <w:pPr>
        <w:pStyle w:val="BodyText"/>
      </w:pPr>
      <w:hyperlink r:id="rId73">
        <w:r>
          <w:rPr>
            <w:rStyle w:val="Hyperlink"/>
          </w:rPr>
          <w:t xml:space="preserve">[52]</w:t>
        </w:r>
      </w:hyperlink>
      <w:r>
        <w:t xml:space="preserve"> </w:t>
      </w:r>
      <w:hyperlink r:id="rId76">
        <w:r>
          <w:rPr>
            <w:rStyle w:val="Hyperlink"/>
          </w:rPr>
          <w:t xml:space="preserve">[55]</w:t>
        </w:r>
      </w:hyperlink>
      <w:r>
        <w:t xml:space="preserve"> </w:t>
      </w:r>
      <w:hyperlink r:id="rId77">
        <w:r>
          <w:rPr>
            <w:rStyle w:val="Hyperlink"/>
          </w:rPr>
          <w:t xml:space="preserve">[56]</w:t>
        </w:r>
      </w:hyperlink>
      <w:r>
        <w:t xml:space="preserve"> </w:t>
      </w:r>
      <w:r>
        <w:t xml:space="preserve">Treatment of Tendon Injuries in the Servicemember Population across the Spectrum of Pathology: From Exosomes to Bioinductive Scaffolds</w:t>
      </w:r>
    </w:p>
    <w:p>
      <w:pPr>
        <w:pStyle w:val="BodyText"/>
      </w:pPr>
      <w:hyperlink r:id="rId104">
        <w:r>
          <w:rPr>
            <w:rStyle w:val="Hyperlink"/>
          </w:rPr>
          <w:t xml:space="preserve">https://www.mdpi.com/2306-5354/11/2/158</w:t>
        </w:r>
      </w:hyperlink>
    </w:p>
    <w:p>
      <w:pPr>
        <w:pStyle w:val="BodyText"/>
      </w:pPr>
      <w:hyperlink r:id="rId74">
        <w:r>
          <w:rPr>
            <w:rStyle w:val="Hyperlink"/>
          </w:rPr>
          <w:t xml:space="preserve">[53]</w:t>
        </w:r>
      </w:hyperlink>
      <w:r>
        <w:t xml:space="preserve"> </w:t>
      </w:r>
      <w:r>
        <w:t xml:space="preserve">Clinical applications of stem cell-derived exosomes - Nature</w:t>
      </w:r>
    </w:p>
    <w:p>
      <w:pPr>
        <w:pStyle w:val="BodyText"/>
      </w:pPr>
      <w:hyperlink r:id="rId105">
        <w:r>
          <w:rPr>
            <w:rStyle w:val="Hyperlink"/>
          </w:rPr>
          <w:t xml:space="preserve">https://www.nature.com/articles/s41392-023-01704-0</w:t>
        </w:r>
      </w:hyperlink>
    </w:p>
    <w:p>
      <w:pPr>
        <w:pStyle w:val="BodyText"/>
      </w:pPr>
      <w:hyperlink r:id="rId75">
        <w:r>
          <w:rPr>
            <w:rStyle w:val="Hyperlink"/>
          </w:rPr>
          <w:t xml:space="preserve">[54]</w:t>
        </w:r>
      </w:hyperlink>
      <w:r>
        <w:t xml:space="preserve"> </w:t>
      </w:r>
      <w:r>
        <w:t xml:space="preserve">Exosomes from tendon derived stem cells promote tendon repair ...</w:t>
      </w:r>
    </w:p>
    <w:p>
      <w:pPr>
        <w:pStyle w:val="BodyText"/>
      </w:pPr>
      <w:hyperlink r:id="rId106">
        <w:r>
          <w:rPr>
            <w:rStyle w:val="Hyperlink"/>
          </w:rPr>
          <w:t xml:space="preserve">https://stemcellres.biomedcentral.com/articles/10.1186/s13287-022-02723-4</w:t>
        </w:r>
      </w:hyperlink>
    </w:p>
    <w:p>
      <w:pPr>
        <w:pStyle w:val="BodyText"/>
      </w:pPr>
      <w:hyperlink r:id="rId84">
        <w:r>
          <w:rPr>
            <w:rStyle w:val="Hyperlink"/>
          </w:rPr>
          <w:t xml:space="preserve">[62]</w:t>
        </w:r>
      </w:hyperlink>
      <w:r>
        <w:t xml:space="preserve"> </w:t>
      </w:r>
      <w:r>
        <w:t xml:space="preserve">Adipose-derived mesenchymal stem cells combined with platelet ...</w:t>
      </w:r>
    </w:p>
    <w:p>
      <w:pPr>
        <w:pStyle w:val="BodyText"/>
      </w:pPr>
      <w:hyperlink r:id="rId107">
        <w:r>
          <w:rPr>
            <w:rStyle w:val="Hyperlink"/>
          </w:rPr>
          <w:t xml:space="preserve">https://pmc.ncbi.nlm.nih.gov/articles/PMC11697913/</w:t>
        </w:r>
      </w:hyperlink>
    </w:p>
    <w:bookmarkEnd w:id="10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6" Target="file://file_00000000ea6c720aaa3cd61fae222def" TargetMode="External" /><Relationship Type="http://schemas.openxmlformats.org/officeDocument/2006/relationships/hyperlink" Id="rId85" Target="file://file_00000000ea6c720aaa3cd61fae222def#:~:text=%29" TargetMode="External" /><Relationship Type="http://schemas.openxmlformats.org/officeDocument/2006/relationships/hyperlink" Id="rId51" Target="file://file_00000000ea6c720aaa3cd61fae222def#:~:text=6%E2%80%9312%20meses" TargetMode="External" /><Relationship Type="http://schemas.openxmlformats.org/officeDocument/2006/relationships/hyperlink" Id="rId35" Target="file://file_00000000ea6c720aaa3cd61fae222def#:~:text=PRP%20M%C3%BAltiples%20metaan%C3%A1lisis%20en%20artrosis,%E2%86%92%20eficacia%20sostenida%206%E2%80%9312%20meses" TargetMode="External" /><Relationship Type="http://schemas.openxmlformats.org/officeDocument/2006/relationships/hyperlink" Id="rId103" Target="https://clinicaltrials.gov/study/NCT06466850" TargetMode="External" /><Relationship Type="http://schemas.openxmlformats.org/officeDocument/2006/relationships/hyperlink" Id="rId72" Target="https://clinicaltrials.gov/study/NCT06466850#:~:text=Mesenchymal%20Stem%20Cells%20Derived%20Exosomes,ncRNAs%29%20and%20proteins" TargetMode="External" /><Relationship Type="http://schemas.openxmlformats.org/officeDocument/2006/relationships/hyperlink" Id="rId107" Target="https://pmc.ncbi.nlm.nih.gov/articles/PMC11697913/" TargetMode="External" /><Relationship Type="http://schemas.openxmlformats.org/officeDocument/2006/relationships/hyperlink" Id="rId84" Target="https://pmc.ncbi.nlm.nih.gov/articles/PMC11697913/#:~:text=Adipose,alleviation%20of%20inflammation%2C%20immune" TargetMode="External" /><Relationship Type="http://schemas.openxmlformats.org/officeDocument/2006/relationships/hyperlink" Id="rId102" Target="https://pmc.ncbi.nlm.nih.gov/articles/PMC12153145/" TargetMode="External" /><Relationship Type="http://schemas.openxmlformats.org/officeDocument/2006/relationships/hyperlink" Id="rId67" Target="https://pmc.ncbi.nlm.nih.gov/articles/PMC12153145/#:~:text=Research%20progress%20on%20exosomes%20from,treating%20osteoarthritis%20and%20cartilage" TargetMode="External" /><Relationship Type="http://schemas.openxmlformats.org/officeDocument/2006/relationships/hyperlink" Id="rId99" Target="https://pubmed.ncbi.nlm.nih.gov/18674932/" TargetMode="External" /><Relationship Type="http://schemas.openxmlformats.org/officeDocument/2006/relationships/hyperlink" Id="rId61" Target="https://pubmed.ncbi.nlm.nih.gov/18674932/#:~:text=Results%3A%20%20In%20all%20treatment,higher%20in%20the%20HA%20group" TargetMode="External" /><Relationship Type="http://schemas.openxmlformats.org/officeDocument/2006/relationships/hyperlink" Id="rId62" Target="https://pubmed.ncbi.nlm.nih.gov/18674932/#:~:text=effects%20of%20ACS%20were%20significantly,higher%20in%20the%20HA%20group" TargetMode="External" /><Relationship Type="http://schemas.openxmlformats.org/officeDocument/2006/relationships/hyperlink" Id="rId63" Target="https://pubmed.ncbi.nlm.nih.gov/18674932/#:~:text=there%20were%20no%20differences%20between,higher%20in%20the%20HA%20group" TargetMode="External" /><Relationship Type="http://schemas.openxmlformats.org/officeDocument/2006/relationships/hyperlink" Id="rId91" Target="https://pubmed.ncbi.nlm.nih.gov/35257594/" TargetMode="External" /><Relationship Type="http://schemas.openxmlformats.org/officeDocument/2006/relationships/hyperlink" Id="rId23" Target="https://pubmed.ncbi.nlm.nih.gov/35257594/#:~:text=Conclusions%3A%20%20Dextrose%20prolotherapy%20may,results%20should%20be%20cautiously%20interpreted" TargetMode="External" /><Relationship Type="http://schemas.openxmlformats.org/officeDocument/2006/relationships/hyperlink" Id="rId92" Target="https://pubmed.ncbi.nlm.nih.gov/39502373/" TargetMode="External" /><Relationship Type="http://schemas.openxmlformats.org/officeDocument/2006/relationships/hyperlink" Id="rId24" Target="https://pubmed.ncbi.nlm.nih.gov/39502373/#:~:text=Results%3A%20%20A%20total%20of,dextrose%20solutions%2C%20with%20only%201" TargetMode="External" /><Relationship Type="http://schemas.openxmlformats.org/officeDocument/2006/relationships/hyperlink" Id="rId106" Target="https://stemcellres.biomedcentral.com/articles/10.1186/s13287-022-02723-4" TargetMode="External" /><Relationship Type="http://schemas.openxmlformats.org/officeDocument/2006/relationships/hyperlink" Id="rId75" Target="https://stemcellres.biomedcentral.com/articles/10.1186/s13287-022-02723-4#:~:text=Exosomes%20from%20tendon%20derived%20stem,better%20fiber%20arrangement%20and" TargetMode="External" /><Relationship Type="http://schemas.openxmlformats.org/officeDocument/2006/relationships/hyperlink" Id="rId98" Target="https://stemcellres.biomedcentral.com/articles/10.1186/s13287-025-04252-2" TargetMode="External" /><Relationship Type="http://schemas.openxmlformats.org/officeDocument/2006/relationships/hyperlink" Id="rId47" Target="https://stemcellres.biomedcentral.com/articles/10.1186/s13287-025-04252-2#:~:text=%281.45%2C%2013.42%29%2C%20P%20%3D%200.01,0.05" TargetMode="External" /><Relationship Type="http://schemas.openxmlformats.org/officeDocument/2006/relationships/hyperlink" Id="rId46" Target="https://stemcellres.biomedcentral.com/articles/10.1186/s13287-025-04252-2#:~:text=8%20RCTs%20and%20502%20patients,0.05" TargetMode="External" /><Relationship Type="http://schemas.openxmlformats.org/officeDocument/2006/relationships/hyperlink" Id="rId48" Target="https://stemcellres.biomedcentral.com/articles/10.1186/s13287-025-04252-2#:~:text=Conclusion" TargetMode="External" /><Relationship Type="http://schemas.openxmlformats.org/officeDocument/2006/relationships/hyperlink" Id="rId49" Target="https://stemcellres.biomedcentral.com/articles/10.1186/s13287-025-04252-2#:~:text=With%20the%20development%20of%20regenerative,by%20releasing%20growth%20factors%2Fcytokines%20and" TargetMode="External" /><Relationship Type="http://schemas.openxmlformats.org/officeDocument/2006/relationships/hyperlink" Id="rId50" Target="https://stemcellres.biomedcentral.com/articles/10.1186/s13287-025-04252-2#:~:text=microenvironment%20of%20the%20knee%20joint,42%2C26%20%2C%2044" TargetMode="External" /><Relationship Type="http://schemas.openxmlformats.org/officeDocument/2006/relationships/hyperlink" Id="rId101" Target="https://translational-medicine.biomedcentral.com/articles/10.1186/s12967-025-06623-y" TargetMode="External" /><Relationship Type="http://schemas.openxmlformats.org/officeDocument/2006/relationships/hyperlink" Id="rId66" Target="https://translational-medicine.biomedcentral.com/articles/10.1186/s12967-025-06623-y#:~:text=Background%3A%20Exosomes%20,by%20inflammation%20and%20cartilage%20damage" TargetMode="External" /><Relationship Type="http://schemas.openxmlformats.org/officeDocument/2006/relationships/hyperlink" Id="rId71" Target="https://translational-medicine.biomedcentral.com/articles/10.1186/s12967-025-06623-y#:~:text=Conclusions" TargetMode="External" /><Relationship Type="http://schemas.openxmlformats.org/officeDocument/2006/relationships/hyperlink" Id="rId68" Target="https://translational-medicine.biomedcentral.com/articles/10.1186/s12967-025-06623-y#:~:text=Methods" TargetMode="External" /><Relationship Type="http://schemas.openxmlformats.org/officeDocument/2006/relationships/hyperlink" Id="rId78" Target="https://translational-medicine.biomedcentral.com/articles/10.1186/s12967-025-06623-y#:~:text=This%20study%20shows%20that%20hUC,both%20preclinical%20and%20clinical%20settings" TargetMode="External" /><Relationship Type="http://schemas.openxmlformats.org/officeDocument/2006/relationships/hyperlink" Id="rId69" Target="https://translational-medicine.biomedcentral.com/articles/10.1186/s12967-025-06623-y#:~:text=preclinical%20experiments%20in%20vitro%20and,examinations%20before%20and%20after%20treatment" TargetMode="External" /><Relationship Type="http://schemas.openxmlformats.org/officeDocument/2006/relationships/hyperlink" Id="rId70" Target="https://translational-medicine.biomedcentral.com/articles/10.1186/s12967-025-06623-y#:~:text=regeneration,examinations%20before%20and%20after%20treatment" TargetMode="External" /><Relationship Type="http://schemas.openxmlformats.org/officeDocument/2006/relationships/hyperlink" Id="rId93" Target="https://trialsjournal.biomedcentral.com/articles/10.1186/s13063-022-07037-7" TargetMode="External" /><Relationship Type="http://schemas.openxmlformats.org/officeDocument/2006/relationships/hyperlink" Id="rId26" Target="https://trialsjournal.biomedcentral.com/articles/10.1186/s13063-022-07037-7#:~:text=Clinically%2C%20DPT%20has%20been%20used,of%20short%20duration%2C%20and%20lack" TargetMode="External" /><Relationship Type="http://schemas.openxmlformats.org/officeDocument/2006/relationships/hyperlink" Id="rId25" Target="https://trialsjournal.biomedcentral.com/articles/10.1186/s13063-022-07037-7#:~:text=induced%20tissue%20repair%2C%20granulation%2C%20soft,47%2C24%20%2C%2049" TargetMode="External" /><Relationship Type="http://schemas.openxmlformats.org/officeDocument/2006/relationships/hyperlink" Id="rId97" Target="https://www.frontiersin.org/journals/bioengineering-and-biotechnology/articles/10.3389/fbioe.2023.1187974/full" TargetMode="External" /><Relationship Type="http://schemas.openxmlformats.org/officeDocument/2006/relationships/hyperlink" Id="rId44" Target="https://www.frontiersin.org/journals/bioengineering-and-biotechnology/articles/10.3389/fbioe.2023.1187974/full#:~:text=PRP%20is%20self,type%2C%20stage" TargetMode="External" /><Relationship Type="http://schemas.openxmlformats.org/officeDocument/2006/relationships/hyperlink" Id="rId41" Target="https://www.frontiersin.org/journals/bioengineering-and-biotechnology/articles/10.3389/fbioe.2023.1187974/full#:~:text=application%2C%20PRP%20has%20been%20widely,2016" TargetMode="External" /><Relationship Type="http://schemas.openxmlformats.org/officeDocument/2006/relationships/hyperlink" Id="rId43" Target="https://www.frontiersin.org/journals/bioengineering-and-biotechnology/articles/10.3389/fbioe.2023.1187974/full#:~:text=indications%2C%20probably%20at%20an%20early,and%20the%20optimal%20treatment%20protocols" TargetMode="External" /><Relationship Type="http://schemas.openxmlformats.org/officeDocument/2006/relationships/hyperlink" Id="rId42" Target="https://www.frontiersin.org/journals/bioengineering-and-biotechnology/articles/10.3389/fbioe.2023.1187974/full#:~:text=pathological%20stage%20based%20on%20the,and%20the%20optimal%20treatment%20protocols" TargetMode="External" /><Relationship Type="http://schemas.openxmlformats.org/officeDocument/2006/relationships/hyperlink" Id="rId38" Target="https://www.frontiersin.org/journals/bioengineering-and-biotechnology/articles/10.3389/fbioe.2023.1187974/full#:~:text=systematic%20review%2C%20including%20nine%20meta,The%20findings%20on" TargetMode="External" /><Relationship Type="http://schemas.openxmlformats.org/officeDocument/2006/relationships/hyperlink" Id="rId40" Target="https://www.frontiersin.org/journals/bioengineering-and-biotechnology/articles/10.3389/fbioe.2023.1187974/full#:~:text=the%20PRP%20conservative%20treatment%20of,benefit%20of%20PRP%20surgical%20augmentation" TargetMode="External" /><Relationship Type="http://schemas.openxmlformats.org/officeDocument/2006/relationships/hyperlink" Id="rId39" Target="https://www.frontiersin.org/journals/bioengineering-and-biotechnology/articles/10.3389/fbioe.2023.1187974/full#:~:text=treatment%20%28Liu%20et%20al,3%20months%20after%20the%20injective" TargetMode="External" /><Relationship Type="http://schemas.openxmlformats.org/officeDocument/2006/relationships/hyperlink" Id="rId37" Target="https://www.frontiersin.org/journals/bioengineering-and-biotechnology/articles/10.3389/fbioe.2023.1187974/full#:~:text=treatment%2C%20the%20PRP%20group%20was,chronic%20rotator%20cuff%20injury%2C%20PRP" TargetMode="External" /><Relationship Type="http://schemas.openxmlformats.org/officeDocument/2006/relationships/hyperlink" Id="rId36" Target="https://www.frontiersin.org/journals/bioengineering-and-biotechnology/articles/10.3389/fbioe.2023.1187974/full#:~:text=treatment,The%20findings%20on" TargetMode="External" /><Relationship Type="http://schemas.openxmlformats.org/officeDocument/2006/relationships/hyperlink" Id="rId94" Target="https://www.frontiersin.org/journals/endocrinology/articles/10.3389/fendo.2025.1602727/full" TargetMode="External" /><Relationship Type="http://schemas.openxmlformats.org/officeDocument/2006/relationships/hyperlink" Id="rId80" Target="https://www.frontiersin.org/journals/endocrinology/articles/10.3389/fendo.2025.1602727/full#:~:text=,used%20as%20a%20standalone%20treatment" TargetMode="External" /><Relationship Type="http://schemas.openxmlformats.org/officeDocument/2006/relationships/hyperlink" Id="rId27" Target="https://www.frontiersin.org/journals/endocrinology/articles/10.3389/fendo.2025.1602727/full#:~:text=A%20randomized%2C%20double,patients%20and%20offered%20a%20broader" TargetMode="External" /><Relationship Type="http://schemas.openxmlformats.org/officeDocument/2006/relationships/hyperlink" Id="rId28" Target="https://www.frontiersin.org/journals/endocrinology/articles/10.3389/fendo.2025.1602727/full#:~:text=randomized%20controlled%20trials%20involving%20over,the%20early%20phases%20of%20treatment" TargetMode="External" /><Relationship Type="http://schemas.openxmlformats.org/officeDocument/2006/relationships/hyperlink" Id="rId95" Target="https://www.frontiersin.org/journals/medicine/articles/10.3389/fmed.2024.1463997/full" TargetMode="External" /><Relationship Type="http://schemas.openxmlformats.org/officeDocument/2006/relationships/hyperlink" Id="rId83" Target="https://www.frontiersin.org/journals/medicine/articles/10.3389/fmed.2024.1463997/full#:~:text=0,20" TargetMode="External" /><Relationship Type="http://schemas.openxmlformats.org/officeDocument/2006/relationships/hyperlink" Id="rId81" Target="https://www.frontiersin.org/journals/medicine/articles/10.3389/fmed.2024.1463997/full#:~:text=13,In%20contrast%2C%20other%20types%20of" TargetMode="External" /><Relationship Type="http://schemas.openxmlformats.org/officeDocument/2006/relationships/hyperlink" Id="rId52" Target="https://www.frontiersin.org/journals/medicine/articles/10.3389/fmed.2024.1463997/full#:~:text=13,MSCs" TargetMode="External" /><Relationship Type="http://schemas.openxmlformats.org/officeDocument/2006/relationships/hyperlink" Id="rId56" Target="https://www.frontiersin.org/journals/medicine/articles/10.3389/fmed.2024.1463997/full#:~:text=Furthermore%2C%20a%20clinical%20study%20involving,28" TargetMode="External" /><Relationship Type="http://schemas.openxmlformats.org/officeDocument/2006/relationships/hyperlink" Id="rId34" Target="https://www.frontiersin.org/journals/medicine/articles/10.3389/fmed.2024.1463997/full#:~:text=One%20shot%20of%20PRP%20injection,22" TargetMode="External" /><Relationship Type="http://schemas.openxmlformats.org/officeDocument/2006/relationships/hyperlink" Id="rId30" Target="https://www.frontiersin.org/journals/medicine/articles/10.3389/fmed.2024.1463997/full#:~:text=One%20shot%20of%20PRP%20injection,not%20increase%20the%20risk%20of" TargetMode="External" /><Relationship Type="http://schemas.openxmlformats.org/officeDocument/2006/relationships/hyperlink" Id="rId32" Target="https://www.frontiersin.org/journals/medicine/articles/10.3389/fmed.2024.1463997/full#:~:text=Recent%20ESSKA%20guidelines%20consider%20PRP,8" TargetMode="External" /><Relationship Type="http://schemas.openxmlformats.org/officeDocument/2006/relationships/hyperlink" Id="rId82" Target="https://www.frontiersin.org/journals/medicine/articles/10.3389/fmed.2024.1463997/full#:~:text=Since%20all%20meta,7%2C%2023%2C%2025%2C%2026" TargetMode="External" /><Relationship Type="http://schemas.openxmlformats.org/officeDocument/2006/relationships/hyperlink" Id="rId33" Target="https://www.frontiersin.org/journals/medicine/articles/10.3389/fmed.2024.1463997/full#:~:text=course%20of%20HA%2C%20the%20mean,20" TargetMode="External" /><Relationship Type="http://schemas.openxmlformats.org/officeDocument/2006/relationships/hyperlink" Id="rId53" Target="https://www.frontiersin.org/journals/medicine/articles/10.3389/fmed.2024.1463997/full#:~:text=demonstrated%20significantly%20better%20postinjection%20WOMAC,In%20contrast%2C%20other%20types%20of" TargetMode="External" /><Relationship Type="http://schemas.openxmlformats.org/officeDocument/2006/relationships/hyperlink" Id="rId55" Target="https://www.frontiersin.org/journals/medicine/articles/10.3389/fmed.2024.1463997/full#:~:text=effective" TargetMode="External" /><Relationship Type="http://schemas.openxmlformats.org/officeDocument/2006/relationships/hyperlink" Id="rId31" Target="https://www.frontiersin.org/journals/medicine/articles/10.3389/fmed.2024.1463997/full#:~:text=of%20living%20and%20quality%20of,22" TargetMode="External" /><Relationship Type="http://schemas.openxmlformats.org/officeDocument/2006/relationships/hyperlink" Id="rId58" Target="https://www.frontiersin.org/journals/medicine/articles/10.3389/fmed.2024.1463997/full#:~:text=received%20HA%2C%20but%20no%20significant,26" TargetMode="External" /><Relationship Type="http://schemas.openxmlformats.org/officeDocument/2006/relationships/hyperlink" Id="rId54" Target="https://www.frontiersin.org/journals/medicine/articles/10.3389/fmed.2024.1463997/full#:~:text=sources%20of%20pluripotent%20stem%20cells,7" TargetMode="External" /><Relationship Type="http://schemas.openxmlformats.org/officeDocument/2006/relationships/hyperlink" Id="rId57" Target="https://www.frontiersin.org/journals/medicine/articles/10.3389/fmed.2024.1463997/full#:~:text=that%20the%20BMAC%20group%20had,28" TargetMode="External" /><Relationship Type="http://schemas.openxmlformats.org/officeDocument/2006/relationships/hyperlink" Id="rId59" Target="https://www.frontiersin.org/journals/medicine/articles/10.3389/fmed.2024.1463997/full#:~:text=treatment%3A" TargetMode="External" /><Relationship Type="http://schemas.openxmlformats.org/officeDocument/2006/relationships/hyperlink" Id="rId104" Target="https://www.mdpi.com/2306-5354/11/2/158" TargetMode="External" /><Relationship Type="http://schemas.openxmlformats.org/officeDocument/2006/relationships/hyperlink" Id="rId73" Target="https://www.mdpi.com/2306-5354/11/2/158#:~:text=Cell,mediated%20actions" TargetMode="External" /><Relationship Type="http://schemas.openxmlformats.org/officeDocument/2006/relationships/hyperlink" Id="rId76" Target="https://www.mdpi.com/2306-5354/11/2/158#:~:text=Exosome,modulate%20cellular%20responses%20and%20promote" TargetMode="External" /><Relationship Type="http://schemas.openxmlformats.org/officeDocument/2006/relationships/hyperlink" Id="rId77" Target="https://www.mdpi.com/2306-5354/11/2/158#:~:text=development%20of%20optimal%20prevention%20and,tissue%20tendon%20engineering%20strategies%20into" TargetMode="External" /><Relationship Type="http://schemas.openxmlformats.org/officeDocument/2006/relationships/hyperlink" Id="rId105" Target="https://www.nature.com/articles/s41392-023-01704-0" TargetMode="External" /><Relationship Type="http://schemas.openxmlformats.org/officeDocument/2006/relationships/hyperlink" Id="rId74" Target="https://www.nature.com/articles/s41392-023-01704-0#:~:text=Bone%20marrow%20mesenchymal%20stem%20cell,angiogenesis%20and%20regulating%20M1" TargetMode="External" /><Relationship Type="http://schemas.openxmlformats.org/officeDocument/2006/relationships/hyperlink" Id="rId90" Target="https://www.nature.com/articles/srep25247?error=cookies_not_supported&amp;code=fa4226e0-0f68-4ac6-a061-685d08b8d1a1" TargetMode="External" /><Relationship Type="http://schemas.openxmlformats.org/officeDocument/2006/relationships/hyperlink" Id="rId22" Target="https://www.nature.com/articles/srep25247?error=cookies_not_supported&amp;code=fa4226e0-0f68-4ac6-a061-685d08b8d1a1#:~:text=0,elucidate%20the%20efficacy%20of%20prolotherapy" TargetMode="External" /><Relationship Type="http://schemas.openxmlformats.org/officeDocument/2006/relationships/hyperlink" Id="rId21" Target="https://www.nature.com/articles/srep25247?error=cookies_not_supported&amp;code=fa4226e0-0f68-4ac6-a061-685d08b8d1a1#:~:text=effect%20of%20prolotherapy%20for%20knee,scale%3B%20and%20WOMAC%20function%20and" TargetMode="External" /><Relationship Type="http://schemas.openxmlformats.org/officeDocument/2006/relationships/hyperlink" Id="rId86" Target="https://www.nature.com/articles/srep25247?error=cookies_not_supported&amp;code=fa4226e0-0f68-4ac6-a061-685d08b8d1a1#:~:text=to%20exercise%20alone%20by%20a,elucidate%20the%20efficacy%20of%20prolotherapy" TargetMode="External" /><Relationship Type="http://schemas.openxmlformats.org/officeDocument/2006/relationships/hyperlink" Id="rId100" Target="https://www.tandfonline.com/doi/full/10.2144/fsoa-2021-0069" TargetMode="External" /><Relationship Type="http://schemas.openxmlformats.org/officeDocument/2006/relationships/hyperlink" Id="rId64" Target="https://www.tandfonline.com/doi/full/10.2144/fsoa-2021-0069#:~:text=Effectiveness%20of%20intra,in%20patients%20with%20knee" TargetMode="External" /></Relationships>
</file>

<file path=word/_rels/footnotes.xml.rels><?xml version="1.0" encoding="UTF-8"?><Relationships xmlns="http://schemas.openxmlformats.org/package/2006/relationships"><Relationship Type="http://schemas.openxmlformats.org/officeDocument/2006/relationships/hyperlink" Id="rId96" Target="file://file_00000000ea6c720aaa3cd61fae222def" TargetMode="External" /><Relationship Type="http://schemas.openxmlformats.org/officeDocument/2006/relationships/hyperlink" Id="rId85" Target="file://file_00000000ea6c720aaa3cd61fae222def#:~:text=%29" TargetMode="External" /><Relationship Type="http://schemas.openxmlformats.org/officeDocument/2006/relationships/hyperlink" Id="rId51" Target="file://file_00000000ea6c720aaa3cd61fae222def#:~:text=6%E2%80%9312%20meses" TargetMode="External" /><Relationship Type="http://schemas.openxmlformats.org/officeDocument/2006/relationships/hyperlink" Id="rId35" Target="file://file_00000000ea6c720aaa3cd61fae222def#:~:text=PRP%20M%C3%BAltiples%20metaan%C3%A1lisis%20en%20artrosis,%E2%86%92%20eficacia%20sostenida%206%E2%80%9312%20meses" TargetMode="External" /><Relationship Type="http://schemas.openxmlformats.org/officeDocument/2006/relationships/hyperlink" Id="rId103" Target="https://clinicaltrials.gov/study/NCT06466850" TargetMode="External" /><Relationship Type="http://schemas.openxmlformats.org/officeDocument/2006/relationships/hyperlink" Id="rId72" Target="https://clinicaltrials.gov/study/NCT06466850#:~:text=Mesenchymal%20Stem%20Cells%20Derived%20Exosomes,ncRNAs%29%20and%20proteins" TargetMode="External" /><Relationship Type="http://schemas.openxmlformats.org/officeDocument/2006/relationships/hyperlink" Id="rId107" Target="https://pmc.ncbi.nlm.nih.gov/articles/PMC11697913/" TargetMode="External" /><Relationship Type="http://schemas.openxmlformats.org/officeDocument/2006/relationships/hyperlink" Id="rId84" Target="https://pmc.ncbi.nlm.nih.gov/articles/PMC11697913/#:~:text=Adipose,alleviation%20of%20inflammation%2C%20immune" TargetMode="External" /><Relationship Type="http://schemas.openxmlformats.org/officeDocument/2006/relationships/hyperlink" Id="rId102" Target="https://pmc.ncbi.nlm.nih.gov/articles/PMC12153145/" TargetMode="External" /><Relationship Type="http://schemas.openxmlformats.org/officeDocument/2006/relationships/hyperlink" Id="rId67" Target="https://pmc.ncbi.nlm.nih.gov/articles/PMC12153145/#:~:text=Research%20progress%20on%20exosomes%20from,treating%20osteoarthritis%20and%20cartilage" TargetMode="External" /><Relationship Type="http://schemas.openxmlformats.org/officeDocument/2006/relationships/hyperlink" Id="rId99" Target="https://pubmed.ncbi.nlm.nih.gov/18674932/" TargetMode="External" /><Relationship Type="http://schemas.openxmlformats.org/officeDocument/2006/relationships/hyperlink" Id="rId61" Target="https://pubmed.ncbi.nlm.nih.gov/18674932/#:~:text=Results%3A%20%20In%20all%20treatment,higher%20in%20the%20HA%20group" TargetMode="External" /><Relationship Type="http://schemas.openxmlformats.org/officeDocument/2006/relationships/hyperlink" Id="rId62" Target="https://pubmed.ncbi.nlm.nih.gov/18674932/#:~:text=effects%20of%20ACS%20were%20significantly,higher%20in%20the%20HA%20group" TargetMode="External" /><Relationship Type="http://schemas.openxmlformats.org/officeDocument/2006/relationships/hyperlink" Id="rId63" Target="https://pubmed.ncbi.nlm.nih.gov/18674932/#:~:text=there%20were%20no%20differences%20between,higher%20in%20the%20HA%20group" TargetMode="External" /><Relationship Type="http://schemas.openxmlformats.org/officeDocument/2006/relationships/hyperlink" Id="rId91" Target="https://pubmed.ncbi.nlm.nih.gov/35257594/" TargetMode="External" /><Relationship Type="http://schemas.openxmlformats.org/officeDocument/2006/relationships/hyperlink" Id="rId23" Target="https://pubmed.ncbi.nlm.nih.gov/35257594/#:~:text=Conclusions%3A%20%20Dextrose%20prolotherapy%20may,results%20should%20be%20cautiously%20interpreted" TargetMode="External" /><Relationship Type="http://schemas.openxmlformats.org/officeDocument/2006/relationships/hyperlink" Id="rId92" Target="https://pubmed.ncbi.nlm.nih.gov/39502373/" TargetMode="External" /><Relationship Type="http://schemas.openxmlformats.org/officeDocument/2006/relationships/hyperlink" Id="rId24" Target="https://pubmed.ncbi.nlm.nih.gov/39502373/#:~:text=Results%3A%20%20A%20total%20of,dextrose%20solutions%2C%20with%20only%201" TargetMode="External" /><Relationship Type="http://schemas.openxmlformats.org/officeDocument/2006/relationships/hyperlink" Id="rId106" Target="https://stemcellres.biomedcentral.com/articles/10.1186/s13287-022-02723-4" TargetMode="External" /><Relationship Type="http://schemas.openxmlformats.org/officeDocument/2006/relationships/hyperlink" Id="rId75" Target="https://stemcellres.biomedcentral.com/articles/10.1186/s13287-022-02723-4#:~:text=Exosomes%20from%20tendon%20derived%20stem,better%20fiber%20arrangement%20and" TargetMode="External" /><Relationship Type="http://schemas.openxmlformats.org/officeDocument/2006/relationships/hyperlink" Id="rId98" Target="https://stemcellres.biomedcentral.com/articles/10.1186/s13287-025-04252-2" TargetMode="External" /><Relationship Type="http://schemas.openxmlformats.org/officeDocument/2006/relationships/hyperlink" Id="rId47" Target="https://stemcellres.biomedcentral.com/articles/10.1186/s13287-025-04252-2#:~:text=%281.45%2C%2013.42%29%2C%20P%20%3D%200.01,0.05" TargetMode="External" /><Relationship Type="http://schemas.openxmlformats.org/officeDocument/2006/relationships/hyperlink" Id="rId46" Target="https://stemcellres.biomedcentral.com/articles/10.1186/s13287-025-04252-2#:~:text=8%20RCTs%20and%20502%20patients,0.05" TargetMode="External" /><Relationship Type="http://schemas.openxmlformats.org/officeDocument/2006/relationships/hyperlink" Id="rId48" Target="https://stemcellres.biomedcentral.com/articles/10.1186/s13287-025-04252-2#:~:text=Conclusion" TargetMode="External" /><Relationship Type="http://schemas.openxmlformats.org/officeDocument/2006/relationships/hyperlink" Id="rId49" Target="https://stemcellres.biomedcentral.com/articles/10.1186/s13287-025-04252-2#:~:text=With%20the%20development%20of%20regenerative,by%20releasing%20growth%20factors%2Fcytokines%20and" TargetMode="External" /><Relationship Type="http://schemas.openxmlformats.org/officeDocument/2006/relationships/hyperlink" Id="rId50" Target="https://stemcellres.biomedcentral.com/articles/10.1186/s13287-025-04252-2#:~:text=microenvironment%20of%20the%20knee%20joint,42%2C26%20%2C%2044" TargetMode="External" /><Relationship Type="http://schemas.openxmlformats.org/officeDocument/2006/relationships/hyperlink" Id="rId101" Target="https://translational-medicine.biomedcentral.com/articles/10.1186/s12967-025-06623-y" TargetMode="External" /><Relationship Type="http://schemas.openxmlformats.org/officeDocument/2006/relationships/hyperlink" Id="rId66" Target="https://translational-medicine.biomedcentral.com/articles/10.1186/s12967-025-06623-y#:~:text=Background%3A%20Exosomes%20,by%20inflammation%20and%20cartilage%20damage" TargetMode="External" /><Relationship Type="http://schemas.openxmlformats.org/officeDocument/2006/relationships/hyperlink" Id="rId71" Target="https://translational-medicine.biomedcentral.com/articles/10.1186/s12967-025-06623-y#:~:text=Conclusions" TargetMode="External" /><Relationship Type="http://schemas.openxmlformats.org/officeDocument/2006/relationships/hyperlink" Id="rId68" Target="https://translational-medicine.biomedcentral.com/articles/10.1186/s12967-025-06623-y#:~:text=Methods" TargetMode="External" /><Relationship Type="http://schemas.openxmlformats.org/officeDocument/2006/relationships/hyperlink" Id="rId78" Target="https://translational-medicine.biomedcentral.com/articles/10.1186/s12967-025-06623-y#:~:text=This%20study%20shows%20that%20hUC,both%20preclinical%20and%20clinical%20settings" TargetMode="External" /><Relationship Type="http://schemas.openxmlformats.org/officeDocument/2006/relationships/hyperlink" Id="rId69" Target="https://translational-medicine.biomedcentral.com/articles/10.1186/s12967-025-06623-y#:~:text=preclinical%20experiments%20in%20vitro%20and,examinations%20before%20and%20after%20treatment" TargetMode="External" /><Relationship Type="http://schemas.openxmlformats.org/officeDocument/2006/relationships/hyperlink" Id="rId70" Target="https://translational-medicine.biomedcentral.com/articles/10.1186/s12967-025-06623-y#:~:text=regeneration,examinations%20before%20and%20after%20treatment" TargetMode="External" /><Relationship Type="http://schemas.openxmlformats.org/officeDocument/2006/relationships/hyperlink" Id="rId93" Target="https://trialsjournal.biomedcentral.com/articles/10.1186/s13063-022-07037-7" TargetMode="External" /><Relationship Type="http://schemas.openxmlformats.org/officeDocument/2006/relationships/hyperlink" Id="rId26" Target="https://trialsjournal.biomedcentral.com/articles/10.1186/s13063-022-07037-7#:~:text=Clinically%2C%20DPT%20has%20been%20used,of%20short%20duration%2C%20and%20lack" TargetMode="External" /><Relationship Type="http://schemas.openxmlformats.org/officeDocument/2006/relationships/hyperlink" Id="rId25" Target="https://trialsjournal.biomedcentral.com/articles/10.1186/s13063-022-07037-7#:~:text=induced%20tissue%20repair%2C%20granulation%2C%20soft,47%2C24%20%2C%2049" TargetMode="External" /><Relationship Type="http://schemas.openxmlformats.org/officeDocument/2006/relationships/hyperlink" Id="rId97" Target="https://www.frontiersin.org/journals/bioengineering-and-biotechnology/articles/10.3389/fbioe.2023.1187974/full" TargetMode="External" /><Relationship Type="http://schemas.openxmlformats.org/officeDocument/2006/relationships/hyperlink" Id="rId44" Target="https://www.frontiersin.org/journals/bioengineering-and-biotechnology/articles/10.3389/fbioe.2023.1187974/full#:~:text=PRP%20is%20self,type%2C%20stage" TargetMode="External" /><Relationship Type="http://schemas.openxmlformats.org/officeDocument/2006/relationships/hyperlink" Id="rId41" Target="https://www.frontiersin.org/journals/bioengineering-and-biotechnology/articles/10.3389/fbioe.2023.1187974/full#:~:text=application%2C%20PRP%20has%20been%20widely,2016" TargetMode="External" /><Relationship Type="http://schemas.openxmlformats.org/officeDocument/2006/relationships/hyperlink" Id="rId43" Target="https://www.frontiersin.org/journals/bioengineering-and-biotechnology/articles/10.3389/fbioe.2023.1187974/full#:~:text=indications%2C%20probably%20at%20an%20early,and%20the%20optimal%20treatment%20protocols" TargetMode="External" /><Relationship Type="http://schemas.openxmlformats.org/officeDocument/2006/relationships/hyperlink" Id="rId42" Target="https://www.frontiersin.org/journals/bioengineering-and-biotechnology/articles/10.3389/fbioe.2023.1187974/full#:~:text=pathological%20stage%20based%20on%20the,and%20the%20optimal%20treatment%20protocols" TargetMode="External" /><Relationship Type="http://schemas.openxmlformats.org/officeDocument/2006/relationships/hyperlink" Id="rId38" Target="https://www.frontiersin.org/journals/bioengineering-and-biotechnology/articles/10.3389/fbioe.2023.1187974/full#:~:text=systematic%20review%2C%20including%20nine%20meta,The%20findings%20on" TargetMode="External" /><Relationship Type="http://schemas.openxmlformats.org/officeDocument/2006/relationships/hyperlink" Id="rId40" Target="https://www.frontiersin.org/journals/bioengineering-and-biotechnology/articles/10.3389/fbioe.2023.1187974/full#:~:text=the%20PRP%20conservative%20treatment%20of,benefit%20of%20PRP%20surgical%20augmentation" TargetMode="External" /><Relationship Type="http://schemas.openxmlformats.org/officeDocument/2006/relationships/hyperlink" Id="rId39" Target="https://www.frontiersin.org/journals/bioengineering-and-biotechnology/articles/10.3389/fbioe.2023.1187974/full#:~:text=treatment%20%28Liu%20et%20al,3%20months%20after%20the%20injective" TargetMode="External" /><Relationship Type="http://schemas.openxmlformats.org/officeDocument/2006/relationships/hyperlink" Id="rId37" Target="https://www.frontiersin.org/journals/bioengineering-and-biotechnology/articles/10.3389/fbioe.2023.1187974/full#:~:text=treatment%2C%20the%20PRP%20group%20was,chronic%20rotator%20cuff%20injury%2C%20PRP" TargetMode="External" /><Relationship Type="http://schemas.openxmlformats.org/officeDocument/2006/relationships/hyperlink" Id="rId36" Target="https://www.frontiersin.org/journals/bioengineering-and-biotechnology/articles/10.3389/fbioe.2023.1187974/full#:~:text=treatment,The%20findings%20on" TargetMode="External" /><Relationship Type="http://schemas.openxmlformats.org/officeDocument/2006/relationships/hyperlink" Id="rId94" Target="https://www.frontiersin.org/journals/endocrinology/articles/10.3389/fendo.2025.1602727/full" TargetMode="External" /><Relationship Type="http://schemas.openxmlformats.org/officeDocument/2006/relationships/hyperlink" Id="rId80" Target="https://www.frontiersin.org/journals/endocrinology/articles/10.3389/fendo.2025.1602727/full#:~:text=,used%20as%20a%20standalone%20treatment" TargetMode="External" /><Relationship Type="http://schemas.openxmlformats.org/officeDocument/2006/relationships/hyperlink" Id="rId27" Target="https://www.frontiersin.org/journals/endocrinology/articles/10.3389/fendo.2025.1602727/full#:~:text=A%20randomized%2C%20double,patients%20and%20offered%20a%20broader" TargetMode="External" /><Relationship Type="http://schemas.openxmlformats.org/officeDocument/2006/relationships/hyperlink" Id="rId28" Target="https://www.frontiersin.org/journals/endocrinology/articles/10.3389/fendo.2025.1602727/full#:~:text=randomized%20controlled%20trials%20involving%20over,the%20early%20phases%20of%20treatment" TargetMode="External" /><Relationship Type="http://schemas.openxmlformats.org/officeDocument/2006/relationships/hyperlink" Id="rId95" Target="https://www.frontiersin.org/journals/medicine/articles/10.3389/fmed.2024.1463997/full" TargetMode="External" /><Relationship Type="http://schemas.openxmlformats.org/officeDocument/2006/relationships/hyperlink" Id="rId83" Target="https://www.frontiersin.org/journals/medicine/articles/10.3389/fmed.2024.1463997/full#:~:text=0,20" TargetMode="External" /><Relationship Type="http://schemas.openxmlformats.org/officeDocument/2006/relationships/hyperlink" Id="rId81" Target="https://www.frontiersin.org/journals/medicine/articles/10.3389/fmed.2024.1463997/full#:~:text=13,In%20contrast%2C%20other%20types%20of" TargetMode="External" /><Relationship Type="http://schemas.openxmlformats.org/officeDocument/2006/relationships/hyperlink" Id="rId52" Target="https://www.frontiersin.org/journals/medicine/articles/10.3389/fmed.2024.1463997/full#:~:text=13,MSCs" TargetMode="External" /><Relationship Type="http://schemas.openxmlformats.org/officeDocument/2006/relationships/hyperlink" Id="rId56" Target="https://www.frontiersin.org/journals/medicine/articles/10.3389/fmed.2024.1463997/full#:~:text=Furthermore%2C%20a%20clinical%20study%20involving,28" TargetMode="External" /><Relationship Type="http://schemas.openxmlformats.org/officeDocument/2006/relationships/hyperlink" Id="rId34" Target="https://www.frontiersin.org/journals/medicine/articles/10.3389/fmed.2024.1463997/full#:~:text=One%20shot%20of%20PRP%20injection,22" TargetMode="External" /><Relationship Type="http://schemas.openxmlformats.org/officeDocument/2006/relationships/hyperlink" Id="rId30" Target="https://www.frontiersin.org/journals/medicine/articles/10.3389/fmed.2024.1463997/full#:~:text=One%20shot%20of%20PRP%20injection,not%20increase%20the%20risk%20of" TargetMode="External" /><Relationship Type="http://schemas.openxmlformats.org/officeDocument/2006/relationships/hyperlink" Id="rId32" Target="https://www.frontiersin.org/journals/medicine/articles/10.3389/fmed.2024.1463997/full#:~:text=Recent%20ESSKA%20guidelines%20consider%20PRP,8" TargetMode="External" /><Relationship Type="http://schemas.openxmlformats.org/officeDocument/2006/relationships/hyperlink" Id="rId82" Target="https://www.frontiersin.org/journals/medicine/articles/10.3389/fmed.2024.1463997/full#:~:text=Since%20all%20meta,7%2C%2023%2C%2025%2C%2026" TargetMode="External" /><Relationship Type="http://schemas.openxmlformats.org/officeDocument/2006/relationships/hyperlink" Id="rId33" Target="https://www.frontiersin.org/journals/medicine/articles/10.3389/fmed.2024.1463997/full#:~:text=course%20of%20HA%2C%20the%20mean,20" TargetMode="External" /><Relationship Type="http://schemas.openxmlformats.org/officeDocument/2006/relationships/hyperlink" Id="rId53" Target="https://www.frontiersin.org/journals/medicine/articles/10.3389/fmed.2024.1463997/full#:~:text=demonstrated%20significantly%20better%20postinjection%20WOMAC,In%20contrast%2C%20other%20types%20of" TargetMode="External" /><Relationship Type="http://schemas.openxmlformats.org/officeDocument/2006/relationships/hyperlink" Id="rId55" Target="https://www.frontiersin.org/journals/medicine/articles/10.3389/fmed.2024.1463997/full#:~:text=effective" TargetMode="External" /><Relationship Type="http://schemas.openxmlformats.org/officeDocument/2006/relationships/hyperlink" Id="rId31" Target="https://www.frontiersin.org/journals/medicine/articles/10.3389/fmed.2024.1463997/full#:~:text=of%20living%20and%20quality%20of,22" TargetMode="External" /><Relationship Type="http://schemas.openxmlformats.org/officeDocument/2006/relationships/hyperlink" Id="rId58" Target="https://www.frontiersin.org/journals/medicine/articles/10.3389/fmed.2024.1463997/full#:~:text=received%20HA%2C%20but%20no%20significant,26" TargetMode="External" /><Relationship Type="http://schemas.openxmlformats.org/officeDocument/2006/relationships/hyperlink" Id="rId54" Target="https://www.frontiersin.org/journals/medicine/articles/10.3389/fmed.2024.1463997/full#:~:text=sources%20of%20pluripotent%20stem%20cells,7" TargetMode="External" /><Relationship Type="http://schemas.openxmlformats.org/officeDocument/2006/relationships/hyperlink" Id="rId57" Target="https://www.frontiersin.org/journals/medicine/articles/10.3389/fmed.2024.1463997/full#:~:text=that%20the%20BMAC%20group%20had,28" TargetMode="External" /><Relationship Type="http://schemas.openxmlformats.org/officeDocument/2006/relationships/hyperlink" Id="rId59" Target="https://www.frontiersin.org/journals/medicine/articles/10.3389/fmed.2024.1463997/full#:~:text=treatment%3A" TargetMode="External" /><Relationship Type="http://schemas.openxmlformats.org/officeDocument/2006/relationships/hyperlink" Id="rId104" Target="https://www.mdpi.com/2306-5354/11/2/158" TargetMode="External" /><Relationship Type="http://schemas.openxmlformats.org/officeDocument/2006/relationships/hyperlink" Id="rId73" Target="https://www.mdpi.com/2306-5354/11/2/158#:~:text=Cell,mediated%20actions" TargetMode="External" /><Relationship Type="http://schemas.openxmlformats.org/officeDocument/2006/relationships/hyperlink" Id="rId76" Target="https://www.mdpi.com/2306-5354/11/2/158#:~:text=Exosome,modulate%20cellular%20responses%20and%20promote" TargetMode="External" /><Relationship Type="http://schemas.openxmlformats.org/officeDocument/2006/relationships/hyperlink" Id="rId77" Target="https://www.mdpi.com/2306-5354/11/2/158#:~:text=development%20of%20optimal%20prevention%20and,tissue%20tendon%20engineering%20strategies%20into" TargetMode="External" /><Relationship Type="http://schemas.openxmlformats.org/officeDocument/2006/relationships/hyperlink" Id="rId105" Target="https://www.nature.com/articles/s41392-023-01704-0" TargetMode="External" /><Relationship Type="http://schemas.openxmlformats.org/officeDocument/2006/relationships/hyperlink" Id="rId74" Target="https://www.nature.com/articles/s41392-023-01704-0#:~:text=Bone%20marrow%20mesenchymal%20stem%20cell,angiogenesis%20and%20regulating%20M1" TargetMode="External" /><Relationship Type="http://schemas.openxmlformats.org/officeDocument/2006/relationships/hyperlink" Id="rId90" Target="https://www.nature.com/articles/srep25247?error=cookies_not_supported&amp;code=fa4226e0-0f68-4ac6-a061-685d08b8d1a1" TargetMode="External" /><Relationship Type="http://schemas.openxmlformats.org/officeDocument/2006/relationships/hyperlink" Id="rId22" Target="https://www.nature.com/articles/srep25247?error=cookies_not_supported&amp;code=fa4226e0-0f68-4ac6-a061-685d08b8d1a1#:~:text=0,elucidate%20the%20efficacy%20of%20prolotherapy" TargetMode="External" /><Relationship Type="http://schemas.openxmlformats.org/officeDocument/2006/relationships/hyperlink" Id="rId21" Target="https://www.nature.com/articles/srep25247?error=cookies_not_supported&amp;code=fa4226e0-0f68-4ac6-a061-685d08b8d1a1#:~:text=effect%20of%20prolotherapy%20for%20knee,scale%3B%20and%20WOMAC%20function%20and" TargetMode="External" /><Relationship Type="http://schemas.openxmlformats.org/officeDocument/2006/relationships/hyperlink" Id="rId86" Target="https://www.nature.com/articles/srep25247?error=cookies_not_supported&amp;code=fa4226e0-0f68-4ac6-a061-685d08b8d1a1#:~:text=to%20exercise%20alone%20by%20a,elucidate%20the%20efficacy%20of%20prolotherapy" TargetMode="External" /><Relationship Type="http://schemas.openxmlformats.org/officeDocument/2006/relationships/hyperlink" Id="rId100" Target="https://www.tandfonline.com/doi/full/10.2144/fsoa-2021-0069" TargetMode="External" /><Relationship Type="http://schemas.openxmlformats.org/officeDocument/2006/relationships/hyperlink" Id="rId64" Target="https://www.tandfonline.com/doi/full/10.2144/fsoa-2021-0069#:~:text=Effectiveness%20of%20intra,in%20patients%20with%20kne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es</dc:language>
  <cp:keywords/>
  <dcterms:created xsi:type="dcterms:W3CDTF">2025-11-17T09:10:19Z</dcterms:created>
  <dcterms:modified xsi:type="dcterms:W3CDTF">2025-11-17T09:10:19Z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